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7A" w:rsidRPr="007F4495" w:rsidRDefault="00006A7A" w:rsidP="00006A7A">
      <w:pPr>
        <w:pStyle w:val="a2"/>
        <w:rPr>
          <w:lang w:val="sr-Cyrl-RS"/>
        </w:rPr>
      </w:pPr>
      <w:bookmarkStart w:id="0" w:name="_Toc475453055"/>
      <w:r w:rsidRPr="00136FFD">
        <w:t>УТИЦАЈ УМОРА</w:t>
      </w:r>
      <w:r w:rsidR="00683B90" w:rsidRPr="00136FFD">
        <w:rPr>
          <w:lang w:val="sr-Cyrl-RS"/>
        </w:rPr>
        <w:t xml:space="preserve"> ВОЗАЧА</w:t>
      </w:r>
      <w:r w:rsidR="00F22F49">
        <w:t xml:space="preserve"> НА БЕЗБЕДНОСТ САОБРАЋАЈА</w:t>
      </w:r>
      <w:r w:rsidR="007F4495">
        <w:t xml:space="preserve"> – </w:t>
      </w:r>
      <w:r w:rsidR="007F4495">
        <w:rPr>
          <w:lang w:val="sr-Cyrl-RS"/>
        </w:rPr>
        <w:t>ЛИТЕРАРНИ ПРЕГЛЕД</w:t>
      </w:r>
    </w:p>
    <w:p w:rsidR="00800F77" w:rsidRPr="007F4495" w:rsidRDefault="00683B90" w:rsidP="00800F77">
      <w:pPr>
        <w:pStyle w:val="a2"/>
        <w:rPr>
          <w:lang w:val="sr-Cyrl-RS"/>
        </w:rPr>
      </w:pPr>
      <w:r w:rsidRPr="00136FFD">
        <w:t>THE IMPACT OF DRIVER FATIGUE ON ROAD SAFETY</w:t>
      </w:r>
      <w:r w:rsidR="007F4495">
        <w:rPr>
          <w:lang w:val="sr-Cyrl-RS"/>
        </w:rPr>
        <w:t xml:space="preserve"> - </w:t>
      </w:r>
      <w:r w:rsidR="007F4495" w:rsidRPr="007F4495">
        <w:rPr>
          <w:lang w:val="sr-Cyrl-RS"/>
        </w:rPr>
        <w:t>LITERARY REVIEW</w:t>
      </w:r>
    </w:p>
    <w:p w:rsidR="00006A7A" w:rsidRPr="00B64423" w:rsidRDefault="00006A7A" w:rsidP="00006A7A">
      <w:pPr>
        <w:pStyle w:val="a3"/>
      </w:pPr>
      <w:proofErr w:type="spellStart"/>
      <w:r w:rsidRPr="00B64423">
        <w:t>Далибор</w:t>
      </w:r>
      <w:proofErr w:type="spellEnd"/>
      <w:r w:rsidRPr="00B64423">
        <w:t xml:space="preserve"> </w:t>
      </w:r>
      <w:proofErr w:type="spellStart"/>
      <w:r w:rsidRPr="00B64423">
        <w:t>Пешић</w:t>
      </w:r>
      <w:proofErr w:type="spellEnd"/>
      <w:r w:rsidRPr="00B64423">
        <w:rPr>
          <w:rStyle w:val="FootnoteReference"/>
        </w:rPr>
        <w:footnoteReference w:id="1"/>
      </w:r>
      <w:r w:rsidRPr="00B64423">
        <w:t xml:space="preserve">, </w:t>
      </w:r>
      <w:proofErr w:type="spellStart"/>
      <w:r w:rsidRPr="00B64423">
        <w:t>Јелица</w:t>
      </w:r>
      <w:proofErr w:type="spellEnd"/>
      <w:r w:rsidRPr="00B64423">
        <w:t xml:space="preserve"> </w:t>
      </w:r>
      <w:proofErr w:type="spellStart"/>
      <w:r w:rsidRPr="00B64423">
        <w:t>Давидовић</w:t>
      </w:r>
      <w:proofErr w:type="spellEnd"/>
      <w:r w:rsidRPr="00B64423">
        <w:rPr>
          <w:rStyle w:val="FootnoteReference"/>
        </w:rPr>
        <w:footnoteReference w:id="2"/>
      </w:r>
      <w:r w:rsidRPr="00B64423">
        <w:t xml:space="preserve">, </w:t>
      </w:r>
      <w:proofErr w:type="spellStart"/>
      <w:r w:rsidRPr="00B64423">
        <w:t>Бојана</w:t>
      </w:r>
      <w:proofErr w:type="spellEnd"/>
      <w:r w:rsidRPr="00B64423">
        <w:t xml:space="preserve"> </w:t>
      </w:r>
      <w:proofErr w:type="spellStart"/>
      <w:r w:rsidRPr="00B64423">
        <w:t>Тодосијевић</w:t>
      </w:r>
      <w:proofErr w:type="spellEnd"/>
      <w:r w:rsidRPr="00B64423">
        <w:rPr>
          <w:rStyle w:val="FootnoteReference"/>
        </w:rPr>
        <w:footnoteReference w:id="3"/>
      </w:r>
    </w:p>
    <w:p w:rsidR="00006A7A" w:rsidRPr="00B64423" w:rsidRDefault="00006A7A" w:rsidP="00006A7A">
      <w:pPr>
        <w:pStyle w:val="-"/>
      </w:pPr>
      <w:r w:rsidRPr="00B64423">
        <w:rPr>
          <w:b/>
        </w:rPr>
        <w:t xml:space="preserve">Резиме: </w:t>
      </w:r>
      <w:r w:rsidRPr="00B64423">
        <w:t>Да би саобраћај, при захтевима које испољава савремено друштво, функционисао на безбедан начин, неопходно је да возачи у току вожње поседују потпуну психофизичку способност. Психофизичка способност човека за управљање моторним возилом подразумева и то да возач мора бити одморан како би на безбедан начин учествовао у саобраћају. Међутим, човек је често приморан да учествује у саобраћају и управља моторним возилом, у условима и временским периодима када није у потпуности спреман за то. Присуство умора код возача у току вожње има вишеструке негативне ефекте на безбедност саобраћаја. На мрежи путева, услед утицаја умора и поспаности код возача у току вожње настаје велики број инцидентних ситуација и саобраћајних незгода. Проблем утицаја умора на безбедност саобраћаја је постао нарочито изражен у савременом друштву, у коме услед брзог темпа живота и велике потребе за кретањем умор постаје све присутнији код возача. Смањењу проблема умора у овој области морају претходити квалитетно осмишљене мере, пре свега на нивоу локалне заједнице, које су последица системски спроведених истраживања. У овом раду ће бити приказани најзначајнији резултати истраживања спроведених у Србији и свету чији је циљ анализа утицаја умора на безбедност саобраћаја, уз кратак осврт на будуће истраживачке кораке у овој области.</w:t>
      </w:r>
    </w:p>
    <w:p w:rsidR="00006A7A" w:rsidRDefault="00006A7A" w:rsidP="00006A7A">
      <w:pPr>
        <w:pStyle w:val="-"/>
      </w:pPr>
      <w:r w:rsidRPr="00B64423">
        <w:rPr>
          <w:b/>
        </w:rPr>
        <w:t>Кључне речи:</w:t>
      </w:r>
      <w:r w:rsidRPr="00B64423">
        <w:t xml:space="preserve"> умор, безбедност саобраћаја, професионални возачи, саобраћајне незгоде</w:t>
      </w:r>
    </w:p>
    <w:p w:rsidR="000539F9" w:rsidRPr="00025E3F" w:rsidRDefault="00025E3F" w:rsidP="00025E3F">
      <w:pPr>
        <w:pStyle w:val="-"/>
      </w:pPr>
      <w:r>
        <w:rPr>
          <w:b/>
          <w:lang w:val="en-GB"/>
        </w:rPr>
        <w:t>Abstract</w:t>
      </w:r>
      <w:r w:rsidR="000539F9" w:rsidRPr="000961F4">
        <w:rPr>
          <w:b/>
          <w:lang w:val="en-GB"/>
        </w:rPr>
        <w:t xml:space="preserve">: </w:t>
      </w:r>
      <w:r w:rsidR="0087639E" w:rsidRPr="0087639E">
        <w:rPr>
          <w:lang w:val="en-GB"/>
        </w:rPr>
        <w:t>In order for a traffic to function safely in the requirements of a modern society, it is necessary for drivers to have complete psycho-physical ability during driving.</w:t>
      </w:r>
      <w:r w:rsidR="000539F9" w:rsidRPr="000961F4">
        <w:rPr>
          <w:lang w:val="en-GB"/>
        </w:rPr>
        <w:t xml:space="preserve"> The psycho-physical ability of a man to drive a motor vehicle also means that the driver must rest in order to be safe in traffic. However, a person is often forced to participate in traffic and drive a motor vehicle, in terms and time periods when not fully prepared for it.</w:t>
      </w:r>
      <w:r w:rsidR="00A86D51" w:rsidRPr="000961F4">
        <w:rPr>
          <w:lang w:val="en-GB"/>
        </w:rPr>
        <w:t xml:space="preserve"> The presence of driver fatigue during driving has multiple adverse effects on the road safety. On the road network, due to the effects of fatigue and drowsiness </w:t>
      </w:r>
      <w:r w:rsidR="000961F4" w:rsidRPr="000961F4">
        <w:rPr>
          <w:lang w:val="en-GB"/>
        </w:rPr>
        <w:t>at</w:t>
      </w:r>
      <w:r w:rsidR="00A86D51" w:rsidRPr="000961F4">
        <w:rPr>
          <w:lang w:val="en-GB"/>
        </w:rPr>
        <w:t xml:space="preserve"> the driver during the ride, a number of incidents and traffic accidents occur. The problem of the impact of fatigue on road safety has become particularly pronounced in contemporary society, where, due to the rapid pace of life and the great need for movement, the tiredness becomes more and more present at the driver.</w:t>
      </w:r>
      <w:r w:rsidR="000961F4" w:rsidRPr="000961F4">
        <w:rPr>
          <w:lang w:val="en-GB"/>
        </w:rPr>
        <w:t xml:space="preserve"> Reducing the problem of fatigue </w:t>
      </w:r>
      <w:r w:rsidR="000961F4" w:rsidRPr="00025E3F">
        <w:t xml:space="preserve">in </w:t>
      </w:r>
      <w:proofErr w:type="spellStart"/>
      <w:r w:rsidR="000961F4" w:rsidRPr="00025E3F">
        <w:t>this</w:t>
      </w:r>
      <w:proofErr w:type="spellEnd"/>
      <w:r w:rsidR="000961F4" w:rsidRPr="00025E3F">
        <w:t xml:space="preserve"> </w:t>
      </w:r>
      <w:proofErr w:type="spellStart"/>
      <w:r w:rsidR="000961F4" w:rsidRPr="00025E3F">
        <w:t>area</w:t>
      </w:r>
      <w:proofErr w:type="spellEnd"/>
      <w:r w:rsidR="000961F4" w:rsidRPr="00025E3F">
        <w:t xml:space="preserve"> </w:t>
      </w:r>
      <w:proofErr w:type="spellStart"/>
      <w:r w:rsidR="000961F4" w:rsidRPr="00025E3F">
        <w:t>must</w:t>
      </w:r>
      <w:proofErr w:type="spellEnd"/>
      <w:r w:rsidR="000961F4" w:rsidRPr="00025E3F">
        <w:t xml:space="preserve"> </w:t>
      </w:r>
      <w:proofErr w:type="spellStart"/>
      <w:r w:rsidR="000961F4" w:rsidRPr="00025E3F">
        <w:t>be</w:t>
      </w:r>
      <w:proofErr w:type="spellEnd"/>
      <w:r w:rsidR="000961F4" w:rsidRPr="00025E3F">
        <w:t xml:space="preserve"> </w:t>
      </w:r>
      <w:proofErr w:type="spellStart"/>
      <w:r w:rsidR="000961F4" w:rsidRPr="00025E3F">
        <w:t>preceded</w:t>
      </w:r>
      <w:proofErr w:type="spellEnd"/>
      <w:r w:rsidR="000961F4" w:rsidRPr="00025E3F">
        <w:t xml:space="preserve"> </w:t>
      </w:r>
      <w:proofErr w:type="spellStart"/>
      <w:r w:rsidR="000961F4" w:rsidRPr="00025E3F">
        <w:t>by</w:t>
      </w:r>
      <w:proofErr w:type="spellEnd"/>
      <w:r w:rsidR="000961F4" w:rsidRPr="00025E3F">
        <w:t xml:space="preserve"> </w:t>
      </w:r>
      <w:proofErr w:type="spellStart"/>
      <w:r w:rsidR="000961F4" w:rsidRPr="00025E3F">
        <w:t>well-designed</w:t>
      </w:r>
      <w:proofErr w:type="spellEnd"/>
      <w:r w:rsidR="000961F4" w:rsidRPr="00025E3F">
        <w:t xml:space="preserve"> </w:t>
      </w:r>
      <w:proofErr w:type="spellStart"/>
      <w:r w:rsidR="000961F4" w:rsidRPr="00025E3F">
        <w:t>measures</w:t>
      </w:r>
      <w:proofErr w:type="spellEnd"/>
      <w:r w:rsidR="000961F4" w:rsidRPr="00025E3F">
        <w:t xml:space="preserve">, </w:t>
      </w:r>
      <w:proofErr w:type="spellStart"/>
      <w:r w:rsidR="000961F4" w:rsidRPr="00025E3F">
        <w:t>primarily</w:t>
      </w:r>
      <w:proofErr w:type="spellEnd"/>
      <w:r w:rsidR="000961F4" w:rsidRPr="00025E3F">
        <w:t xml:space="preserve"> </w:t>
      </w:r>
      <w:proofErr w:type="spellStart"/>
      <w:r w:rsidR="000961F4" w:rsidRPr="00025E3F">
        <w:t>at</w:t>
      </w:r>
      <w:proofErr w:type="spellEnd"/>
      <w:r w:rsidR="000961F4" w:rsidRPr="00025E3F">
        <w:t xml:space="preserve"> </w:t>
      </w:r>
      <w:proofErr w:type="spellStart"/>
      <w:r w:rsidR="000961F4" w:rsidRPr="00025E3F">
        <w:t>the</w:t>
      </w:r>
      <w:proofErr w:type="spellEnd"/>
      <w:r w:rsidR="000961F4" w:rsidRPr="00025E3F">
        <w:t xml:space="preserve"> </w:t>
      </w:r>
      <w:proofErr w:type="spellStart"/>
      <w:r w:rsidR="000961F4" w:rsidRPr="00025E3F">
        <w:t>local</w:t>
      </w:r>
      <w:proofErr w:type="spellEnd"/>
      <w:r w:rsidR="000961F4" w:rsidRPr="00025E3F">
        <w:t xml:space="preserve"> </w:t>
      </w:r>
      <w:proofErr w:type="spellStart"/>
      <w:r w:rsidR="000961F4" w:rsidRPr="00025E3F">
        <w:t>community</w:t>
      </w:r>
      <w:proofErr w:type="spellEnd"/>
      <w:r w:rsidR="000961F4" w:rsidRPr="00025E3F">
        <w:t xml:space="preserve"> </w:t>
      </w:r>
      <w:proofErr w:type="spellStart"/>
      <w:r w:rsidR="000961F4" w:rsidRPr="00025E3F">
        <w:t>level</w:t>
      </w:r>
      <w:proofErr w:type="spellEnd"/>
      <w:r w:rsidR="000961F4" w:rsidRPr="00025E3F">
        <w:t xml:space="preserve">, </w:t>
      </w:r>
      <w:proofErr w:type="spellStart"/>
      <w:r w:rsidR="000961F4" w:rsidRPr="00025E3F">
        <w:t>as</w:t>
      </w:r>
      <w:proofErr w:type="spellEnd"/>
      <w:r w:rsidR="000961F4" w:rsidRPr="00025E3F">
        <w:t xml:space="preserve"> a </w:t>
      </w:r>
      <w:proofErr w:type="spellStart"/>
      <w:r w:rsidR="000961F4" w:rsidRPr="00025E3F">
        <w:t>result</w:t>
      </w:r>
      <w:proofErr w:type="spellEnd"/>
      <w:r w:rsidR="000961F4" w:rsidRPr="00025E3F">
        <w:t xml:space="preserve"> of </w:t>
      </w:r>
      <w:proofErr w:type="spellStart"/>
      <w:r w:rsidR="000961F4" w:rsidRPr="00025E3F">
        <w:t>systematically</w:t>
      </w:r>
      <w:proofErr w:type="spellEnd"/>
      <w:r w:rsidR="000961F4" w:rsidRPr="00025E3F">
        <w:t xml:space="preserve"> </w:t>
      </w:r>
      <w:proofErr w:type="spellStart"/>
      <w:r w:rsidR="000961F4" w:rsidRPr="00025E3F">
        <w:t>conducted</w:t>
      </w:r>
      <w:proofErr w:type="spellEnd"/>
      <w:r w:rsidR="000961F4" w:rsidRPr="00025E3F">
        <w:t xml:space="preserve"> </w:t>
      </w:r>
      <w:proofErr w:type="spellStart"/>
      <w:r w:rsidR="000961F4" w:rsidRPr="00025E3F">
        <w:t>research</w:t>
      </w:r>
      <w:proofErr w:type="spellEnd"/>
      <w:r w:rsidR="000961F4" w:rsidRPr="00025E3F">
        <w:t xml:space="preserve">. </w:t>
      </w:r>
      <w:proofErr w:type="spellStart"/>
      <w:r w:rsidR="000961F4" w:rsidRPr="00025E3F">
        <w:t>This</w:t>
      </w:r>
      <w:proofErr w:type="spellEnd"/>
      <w:r w:rsidR="000961F4" w:rsidRPr="00025E3F">
        <w:t xml:space="preserve"> </w:t>
      </w:r>
      <w:proofErr w:type="spellStart"/>
      <w:r w:rsidR="000961F4" w:rsidRPr="00025E3F">
        <w:t>paper</w:t>
      </w:r>
      <w:proofErr w:type="spellEnd"/>
      <w:r w:rsidR="000961F4" w:rsidRPr="00025E3F">
        <w:t xml:space="preserve"> </w:t>
      </w:r>
      <w:proofErr w:type="spellStart"/>
      <w:r w:rsidR="000961F4" w:rsidRPr="00025E3F">
        <w:t>will</w:t>
      </w:r>
      <w:proofErr w:type="spellEnd"/>
      <w:r w:rsidR="000961F4" w:rsidRPr="00025E3F">
        <w:t xml:space="preserve"> </w:t>
      </w:r>
      <w:proofErr w:type="spellStart"/>
      <w:r w:rsidR="000961F4" w:rsidRPr="00025E3F">
        <w:t>show</w:t>
      </w:r>
      <w:proofErr w:type="spellEnd"/>
      <w:r w:rsidR="000961F4" w:rsidRPr="00025E3F">
        <w:t xml:space="preserve"> </w:t>
      </w:r>
      <w:proofErr w:type="spellStart"/>
      <w:r w:rsidR="000961F4" w:rsidRPr="00025E3F">
        <w:t>the</w:t>
      </w:r>
      <w:proofErr w:type="spellEnd"/>
      <w:r w:rsidR="000961F4" w:rsidRPr="00025E3F">
        <w:t xml:space="preserve"> </w:t>
      </w:r>
      <w:proofErr w:type="spellStart"/>
      <w:r w:rsidR="000961F4" w:rsidRPr="00025E3F">
        <w:t>most</w:t>
      </w:r>
      <w:proofErr w:type="spellEnd"/>
      <w:r w:rsidR="000961F4" w:rsidRPr="00025E3F">
        <w:t xml:space="preserve"> </w:t>
      </w:r>
      <w:proofErr w:type="spellStart"/>
      <w:r w:rsidR="000961F4" w:rsidRPr="00025E3F">
        <w:t>important</w:t>
      </w:r>
      <w:proofErr w:type="spellEnd"/>
      <w:r w:rsidR="000961F4" w:rsidRPr="00025E3F">
        <w:t xml:space="preserve"> </w:t>
      </w:r>
      <w:proofErr w:type="spellStart"/>
      <w:r w:rsidR="000961F4" w:rsidRPr="00025E3F">
        <w:t>results</w:t>
      </w:r>
      <w:proofErr w:type="spellEnd"/>
      <w:r w:rsidR="000961F4" w:rsidRPr="00025E3F">
        <w:t xml:space="preserve"> of </w:t>
      </w:r>
      <w:proofErr w:type="spellStart"/>
      <w:r w:rsidR="000961F4" w:rsidRPr="00025E3F">
        <w:t>research</w:t>
      </w:r>
      <w:proofErr w:type="spellEnd"/>
      <w:r w:rsidR="000961F4" w:rsidRPr="00025E3F">
        <w:t xml:space="preserve"> </w:t>
      </w:r>
      <w:proofErr w:type="spellStart"/>
      <w:r w:rsidR="000961F4" w:rsidRPr="00025E3F">
        <w:t>carried</w:t>
      </w:r>
      <w:proofErr w:type="spellEnd"/>
      <w:r w:rsidR="000961F4" w:rsidRPr="00025E3F">
        <w:t xml:space="preserve"> </w:t>
      </w:r>
      <w:proofErr w:type="spellStart"/>
      <w:r w:rsidR="000961F4" w:rsidRPr="00025E3F">
        <w:t>out</w:t>
      </w:r>
      <w:proofErr w:type="spellEnd"/>
      <w:r w:rsidR="000961F4" w:rsidRPr="00025E3F">
        <w:t xml:space="preserve"> in </w:t>
      </w:r>
      <w:proofErr w:type="spellStart"/>
      <w:r w:rsidR="000961F4" w:rsidRPr="00025E3F">
        <w:t>Serbia</w:t>
      </w:r>
      <w:proofErr w:type="spellEnd"/>
      <w:r w:rsidR="000961F4" w:rsidRPr="00025E3F">
        <w:t xml:space="preserve"> </w:t>
      </w:r>
      <w:proofErr w:type="spellStart"/>
      <w:r w:rsidR="000961F4" w:rsidRPr="00025E3F">
        <w:t>and</w:t>
      </w:r>
      <w:proofErr w:type="spellEnd"/>
      <w:r w:rsidR="000961F4" w:rsidRPr="00025E3F">
        <w:t xml:space="preserve"> </w:t>
      </w:r>
      <w:proofErr w:type="spellStart"/>
      <w:r w:rsidR="000961F4" w:rsidRPr="00025E3F">
        <w:t>the</w:t>
      </w:r>
      <w:proofErr w:type="spellEnd"/>
      <w:r w:rsidR="000961F4" w:rsidRPr="00025E3F">
        <w:t xml:space="preserve"> </w:t>
      </w:r>
      <w:proofErr w:type="spellStart"/>
      <w:r w:rsidR="000961F4" w:rsidRPr="00025E3F">
        <w:t>world</w:t>
      </w:r>
      <w:proofErr w:type="spellEnd"/>
      <w:r w:rsidR="000961F4" w:rsidRPr="00025E3F">
        <w:t xml:space="preserve"> </w:t>
      </w:r>
      <w:proofErr w:type="spellStart"/>
      <w:r w:rsidR="000961F4" w:rsidRPr="00025E3F">
        <w:t>aimed</w:t>
      </w:r>
      <w:proofErr w:type="spellEnd"/>
      <w:r w:rsidR="000961F4" w:rsidRPr="00025E3F">
        <w:t xml:space="preserve"> </w:t>
      </w:r>
      <w:proofErr w:type="spellStart"/>
      <w:r w:rsidR="000961F4" w:rsidRPr="00025E3F">
        <w:t>at</w:t>
      </w:r>
      <w:proofErr w:type="spellEnd"/>
      <w:r w:rsidR="000961F4" w:rsidRPr="00025E3F">
        <w:t xml:space="preserve"> </w:t>
      </w:r>
      <w:proofErr w:type="spellStart"/>
      <w:r w:rsidR="000961F4" w:rsidRPr="00025E3F">
        <w:t>analyzing</w:t>
      </w:r>
      <w:proofErr w:type="spellEnd"/>
      <w:r w:rsidR="000961F4" w:rsidRPr="00025E3F">
        <w:t xml:space="preserve"> </w:t>
      </w:r>
      <w:proofErr w:type="spellStart"/>
      <w:r w:rsidR="000961F4" w:rsidRPr="00025E3F">
        <w:t>the</w:t>
      </w:r>
      <w:proofErr w:type="spellEnd"/>
      <w:r w:rsidR="000961F4" w:rsidRPr="00025E3F">
        <w:t xml:space="preserve"> </w:t>
      </w:r>
      <w:proofErr w:type="spellStart"/>
      <w:r w:rsidR="000961F4" w:rsidRPr="00025E3F">
        <w:t>impact</w:t>
      </w:r>
      <w:proofErr w:type="spellEnd"/>
      <w:r w:rsidR="000961F4" w:rsidRPr="00025E3F">
        <w:t xml:space="preserve"> of fatigue </w:t>
      </w:r>
      <w:proofErr w:type="spellStart"/>
      <w:r w:rsidR="000961F4" w:rsidRPr="00025E3F">
        <w:t>on</w:t>
      </w:r>
      <w:proofErr w:type="spellEnd"/>
      <w:r w:rsidR="000961F4" w:rsidRPr="00025E3F">
        <w:t xml:space="preserve"> </w:t>
      </w:r>
      <w:proofErr w:type="spellStart"/>
      <w:r w:rsidR="000961F4" w:rsidRPr="00025E3F">
        <w:t>road</w:t>
      </w:r>
      <w:proofErr w:type="spellEnd"/>
      <w:r w:rsidR="000961F4" w:rsidRPr="00025E3F">
        <w:t xml:space="preserve"> </w:t>
      </w:r>
      <w:proofErr w:type="spellStart"/>
      <w:r w:rsidR="000961F4" w:rsidRPr="00025E3F">
        <w:t>safety</w:t>
      </w:r>
      <w:proofErr w:type="spellEnd"/>
      <w:r w:rsidR="000961F4" w:rsidRPr="00025E3F">
        <w:t xml:space="preserve">, </w:t>
      </w:r>
      <w:proofErr w:type="spellStart"/>
      <w:r w:rsidR="000961F4" w:rsidRPr="00025E3F">
        <w:t>with</w:t>
      </w:r>
      <w:proofErr w:type="spellEnd"/>
      <w:r w:rsidR="000961F4" w:rsidRPr="00025E3F">
        <w:t xml:space="preserve"> a </w:t>
      </w:r>
      <w:proofErr w:type="spellStart"/>
      <w:r w:rsidR="000961F4" w:rsidRPr="00025E3F">
        <w:t>brief</w:t>
      </w:r>
      <w:proofErr w:type="spellEnd"/>
      <w:r w:rsidR="000961F4" w:rsidRPr="00025E3F">
        <w:t xml:space="preserve"> </w:t>
      </w:r>
      <w:proofErr w:type="spellStart"/>
      <w:r w:rsidR="000961F4" w:rsidRPr="00025E3F">
        <w:t>overview</w:t>
      </w:r>
      <w:proofErr w:type="spellEnd"/>
      <w:r w:rsidR="000961F4" w:rsidRPr="00025E3F">
        <w:t xml:space="preserve"> of </w:t>
      </w:r>
      <w:proofErr w:type="spellStart"/>
      <w:r w:rsidR="000961F4" w:rsidRPr="00025E3F">
        <w:t>future</w:t>
      </w:r>
      <w:proofErr w:type="spellEnd"/>
      <w:r w:rsidR="000961F4" w:rsidRPr="00025E3F">
        <w:t xml:space="preserve"> </w:t>
      </w:r>
      <w:proofErr w:type="spellStart"/>
      <w:r w:rsidR="000961F4" w:rsidRPr="00025E3F">
        <w:t>research</w:t>
      </w:r>
      <w:proofErr w:type="spellEnd"/>
      <w:r w:rsidR="000961F4" w:rsidRPr="00025E3F">
        <w:t xml:space="preserve"> </w:t>
      </w:r>
      <w:proofErr w:type="spellStart"/>
      <w:r w:rsidR="000961F4" w:rsidRPr="00025E3F">
        <w:t>steps</w:t>
      </w:r>
      <w:proofErr w:type="spellEnd"/>
      <w:r w:rsidR="000961F4" w:rsidRPr="00025E3F">
        <w:t xml:space="preserve"> in </w:t>
      </w:r>
      <w:proofErr w:type="spellStart"/>
      <w:r w:rsidR="000961F4" w:rsidRPr="00025E3F">
        <w:t>this</w:t>
      </w:r>
      <w:proofErr w:type="spellEnd"/>
      <w:r w:rsidR="000961F4" w:rsidRPr="00025E3F">
        <w:t xml:space="preserve"> </w:t>
      </w:r>
      <w:proofErr w:type="spellStart"/>
      <w:r w:rsidR="000961F4" w:rsidRPr="00025E3F">
        <w:t>field</w:t>
      </w:r>
      <w:proofErr w:type="spellEnd"/>
      <w:r w:rsidR="000961F4" w:rsidRPr="00025E3F">
        <w:t>.</w:t>
      </w:r>
    </w:p>
    <w:p w:rsidR="00025E3F" w:rsidRPr="00025E3F" w:rsidRDefault="00025E3F" w:rsidP="00025E3F">
      <w:pPr>
        <w:pStyle w:val="-"/>
        <w:rPr>
          <w:lang w:val="sr-Latn-RS"/>
        </w:rPr>
      </w:pPr>
      <w:r w:rsidRPr="00025E3F">
        <w:rPr>
          <w:b/>
        </w:rPr>
        <w:t>Keywords:</w:t>
      </w:r>
      <w:r>
        <w:rPr>
          <w:b/>
          <w:lang w:val="sr-Latn-RS"/>
        </w:rPr>
        <w:t xml:space="preserve"> </w:t>
      </w:r>
      <w:r>
        <w:rPr>
          <w:lang w:val="sr-Latn-RS"/>
        </w:rPr>
        <w:t>f</w:t>
      </w:r>
      <w:r w:rsidRPr="00025E3F">
        <w:rPr>
          <w:lang w:val="sr-Latn-RS"/>
        </w:rPr>
        <w:t xml:space="preserve">atigue, </w:t>
      </w:r>
      <w:proofErr w:type="spellStart"/>
      <w:r>
        <w:rPr>
          <w:lang w:val="sr-Latn-RS"/>
        </w:rPr>
        <w:t>road</w:t>
      </w:r>
      <w:proofErr w:type="spellEnd"/>
      <w:r w:rsidRPr="00025E3F">
        <w:rPr>
          <w:lang w:val="sr-Latn-RS"/>
        </w:rPr>
        <w:t xml:space="preserve"> </w:t>
      </w:r>
      <w:proofErr w:type="spellStart"/>
      <w:r w:rsidRPr="00025E3F">
        <w:rPr>
          <w:lang w:val="sr-Latn-RS"/>
        </w:rPr>
        <w:t>safety</w:t>
      </w:r>
      <w:proofErr w:type="spellEnd"/>
      <w:r w:rsidRPr="00025E3F">
        <w:rPr>
          <w:lang w:val="sr-Latn-RS"/>
        </w:rPr>
        <w:t xml:space="preserve">, </w:t>
      </w:r>
      <w:proofErr w:type="spellStart"/>
      <w:r w:rsidRPr="00025E3F">
        <w:rPr>
          <w:lang w:val="sr-Latn-RS"/>
        </w:rPr>
        <w:t>professional</w:t>
      </w:r>
      <w:proofErr w:type="spellEnd"/>
      <w:r w:rsidRPr="00025E3F">
        <w:rPr>
          <w:lang w:val="sr-Latn-RS"/>
        </w:rPr>
        <w:t xml:space="preserve"> </w:t>
      </w:r>
      <w:proofErr w:type="spellStart"/>
      <w:r w:rsidRPr="00025E3F">
        <w:rPr>
          <w:lang w:val="sr-Latn-RS"/>
        </w:rPr>
        <w:t>drivers</w:t>
      </w:r>
      <w:proofErr w:type="spellEnd"/>
      <w:r w:rsidRPr="00025E3F">
        <w:rPr>
          <w:lang w:val="sr-Latn-RS"/>
        </w:rPr>
        <w:t xml:space="preserve">, </w:t>
      </w:r>
      <w:proofErr w:type="spellStart"/>
      <w:r w:rsidRPr="00025E3F">
        <w:rPr>
          <w:lang w:val="sr-Latn-RS"/>
        </w:rPr>
        <w:t>traffic</w:t>
      </w:r>
      <w:proofErr w:type="spellEnd"/>
      <w:r w:rsidRPr="00025E3F">
        <w:rPr>
          <w:lang w:val="sr-Latn-RS"/>
        </w:rPr>
        <w:t xml:space="preserve"> </w:t>
      </w:r>
      <w:proofErr w:type="spellStart"/>
      <w:r w:rsidRPr="00025E3F">
        <w:rPr>
          <w:lang w:val="sr-Latn-RS"/>
        </w:rPr>
        <w:t>accidents</w:t>
      </w:r>
      <w:proofErr w:type="spellEnd"/>
    </w:p>
    <w:p w:rsidR="00006A7A" w:rsidRPr="00B64423" w:rsidRDefault="00006A7A" w:rsidP="00006A7A">
      <w:pPr>
        <w:pStyle w:val="Heading1"/>
      </w:pPr>
      <w:r w:rsidRPr="00B64423">
        <w:t>УВОД</w:t>
      </w:r>
      <w:bookmarkEnd w:id="0"/>
    </w:p>
    <w:p w:rsidR="00006A7A" w:rsidRPr="00B64423" w:rsidRDefault="00006A7A" w:rsidP="00006A7A">
      <w:pPr>
        <w:pStyle w:val="a4"/>
      </w:pPr>
      <w:r w:rsidRPr="00B64423">
        <w:t>Савремено друштво испољава све веће потребе за кретањем људи и робе, због чега је број транспортних јединица све већи, а време рада све дуже. Као последица повећања степена моторизације, као и пораста интензитета саобраћаја, саобраћајне незгоде као негативне последице саобраћаја бивају све чешће.</w:t>
      </w:r>
    </w:p>
    <w:p w:rsidR="000961F4" w:rsidRPr="00B64423" w:rsidRDefault="00006A7A" w:rsidP="00006A7A">
      <w:pPr>
        <w:pStyle w:val="a4"/>
      </w:pPr>
      <w:r w:rsidRPr="00B64423">
        <w:t>Умор се често јавља као узрок саобраћајне незгоде, а проблем умора код возача је посебно изражен када је реч о професионалним возачима. За ову групу возача је карактеристично то што велики део времена проводе управљајући моторним возилом и што често возе у временским периодима када је природно стање човековог организма сан. Безбедност професиона</w:t>
      </w:r>
      <w:bookmarkStart w:id="1" w:name="_GoBack"/>
      <w:bookmarkEnd w:id="1"/>
      <w:r w:rsidRPr="00B64423">
        <w:t xml:space="preserve">лних возача у великој мери зависи и од пауза намењених за одмор возача. Наиме, законом је дефинисано дозвољено време управљања моторним возилом, као и распоред и трајање пауза за одмор. Међутим, законске одредбе се често не поштују у пракси, а паузе за одмор најчешће нису искоришћене на адекватан начин, који би омогућио возачу да се ослободи поспаности и умора. Неадекватно искоришћење пауза за одмор, чак и онда када се законски предвиђено време за управљање моторним возилом поштује, доприноси појави </w:t>
      </w:r>
      <w:r w:rsidRPr="00B64423">
        <w:lastRenderedPageBreak/>
        <w:t>саобраћајних незгода које настају услед умора и поспаности возача, што је препознато као проблем безбедности саобраћаја.</w:t>
      </w:r>
    </w:p>
    <w:p w:rsidR="00006A7A" w:rsidRPr="00B64423" w:rsidRDefault="00006A7A" w:rsidP="00006A7A">
      <w:pPr>
        <w:pStyle w:val="a4"/>
      </w:pPr>
      <w:r w:rsidRPr="00B64423">
        <w:t>Према истраживањима спроведеним у САД-у, око 50% незгода са најтежим последицама се догоди услед умора возача (</w:t>
      </w:r>
      <w:r w:rsidRPr="00B64423">
        <w:rPr>
          <w:color w:val="000000" w:themeColor="text1"/>
        </w:rPr>
        <w:t>Reissman, 1996</w:t>
      </w:r>
      <w:r w:rsidRPr="00B64423">
        <w:t xml:space="preserve">). </w:t>
      </w:r>
      <w:r w:rsidRPr="00B64423">
        <w:rPr>
          <w:color w:val="000000" w:themeColor="text1"/>
        </w:rPr>
        <w:t xml:space="preserve">Спроведене студије су показале да мање од 6 сати сна повећава ризик од настанка саобраћајне незгоде три пута, док мање од 5 сати сна овај ризик повећава за чак пет пута (Summala и Mikkola, 1994). </w:t>
      </w:r>
      <w:r w:rsidRPr="00B64423">
        <w:t>Између 15% и 20% свих саобраћајних незгода са учешћем комерцијалних возила је изазвано умором возача (</w:t>
      </w:r>
      <w:r w:rsidRPr="00B64423">
        <w:rPr>
          <w:color w:val="000000" w:themeColor="text1"/>
        </w:rPr>
        <w:t>Mohamed et al., 2012</w:t>
      </w:r>
      <w:r w:rsidRPr="00B64423">
        <w:t xml:space="preserve">). </w:t>
      </w:r>
      <w:r w:rsidRPr="00B64423">
        <w:rPr>
          <w:color w:val="000000" w:themeColor="text1"/>
        </w:rPr>
        <w:t>Истраживањима спроведеним у Србији је утврђено да се око 70% професионалних возача осећа поспано у току вожње, док је 17% њих бар једном заспало у току вожње (Davidović, 2013).</w:t>
      </w:r>
    </w:p>
    <w:p w:rsidR="00006A7A" w:rsidRPr="00B64423" w:rsidRDefault="00006A7A" w:rsidP="00006A7A">
      <w:pPr>
        <w:pStyle w:val="a4"/>
      </w:pPr>
      <w:r w:rsidRPr="00B64423">
        <w:t xml:space="preserve">Како би се безбедност саобраћаја унапредила неопходно је осмислити и спровести низ мера, како на нивоу државе тако и на нивоу  локалне заједнице, које би биле усмерене на смањење броја саобраћајних незгода које се догађају услед умора и поспаности возача. Иако су професионални возачи у већој мери изложени овом ризику, неопходно је деловати на све возаче, како би остварени ефекти били већи. Пре свега, потребно је обезбедити доследно поштовање законских одредби које се односе на дозвољено време управљања моторним возилом и паузе за одмор возача, а затим унапређивати друге сегменте саобраћајног система. </w:t>
      </w:r>
    </w:p>
    <w:p w:rsidR="00006A7A" w:rsidRPr="00B64423" w:rsidRDefault="00006A7A" w:rsidP="00006A7A">
      <w:pPr>
        <w:pStyle w:val="Heading1"/>
      </w:pPr>
      <w:bookmarkStart w:id="2" w:name="_Toc475453056"/>
      <w:r w:rsidRPr="00B64423">
        <w:t>МЕТОДОЛОГИЈА</w:t>
      </w:r>
      <w:bookmarkEnd w:id="2"/>
    </w:p>
    <w:p w:rsidR="00006A7A" w:rsidRPr="00B64423" w:rsidRDefault="00006A7A" w:rsidP="00006A7A">
      <w:pPr>
        <w:pStyle w:val="a4"/>
      </w:pPr>
      <w:r w:rsidRPr="00B64423">
        <w:t>Резултати који су приказани у раду су настали као последица претраживања литературе која се односи, пре свега, на утицај умора на психофизичке способности возача и настанак саобраћајних незгода. Претраживање литературе је спроведено кроз неколико корака (Слика 1).</w:t>
      </w:r>
    </w:p>
    <w:p w:rsidR="00006A7A" w:rsidRPr="00B64423" w:rsidRDefault="00006A7A" w:rsidP="00006A7A">
      <w:pPr>
        <w:pStyle w:val="a6"/>
        <w:rPr>
          <w:lang w:val="sr-Cyrl-RS"/>
        </w:rPr>
      </w:pPr>
      <w:r w:rsidRPr="00B64423">
        <w:rPr>
          <w:noProof/>
          <w:lang w:val="sr-Latn-RS" w:eastAsia="sr-Latn-RS"/>
        </w:rPr>
        <w:drawing>
          <wp:inline distT="0" distB="0" distL="0" distR="0" wp14:anchorId="07882BEE" wp14:editId="0E0A0110">
            <wp:extent cx="5581650" cy="1224501"/>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06A7A" w:rsidRPr="00B64423" w:rsidRDefault="00006A7A" w:rsidP="00006A7A">
      <w:pPr>
        <w:pStyle w:val="a0"/>
      </w:pPr>
      <w:proofErr w:type="spellStart"/>
      <w:r w:rsidRPr="00B64423">
        <w:t>Начин</w:t>
      </w:r>
      <w:proofErr w:type="spellEnd"/>
      <w:r w:rsidRPr="00B64423">
        <w:t xml:space="preserve"> </w:t>
      </w:r>
      <w:proofErr w:type="spellStart"/>
      <w:r w:rsidRPr="00B64423">
        <w:t>претраживања</w:t>
      </w:r>
      <w:proofErr w:type="spellEnd"/>
      <w:r w:rsidRPr="00B64423">
        <w:t xml:space="preserve"> </w:t>
      </w:r>
      <w:proofErr w:type="spellStart"/>
      <w:r w:rsidRPr="00B64423">
        <w:t>литературе</w:t>
      </w:r>
      <w:proofErr w:type="spellEnd"/>
    </w:p>
    <w:p w:rsidR="00006A7A" w:rsidRPr="00B64423" w:rsidRDefault="00006A7A" w:rsidP="00006A7A">
      <w:pPr>
        <w:pStyle w:val="a4"/>
        <w:rPr>
          <w:lang w:val="sr-Cyrl-RS"/>
        </w:rPr>
      </w:pPr>
      <w:r w:rsidRPr="00B64423">
        <w:rPr>
          <w:lang w:val="sr-Cyrl-RS"/>
        </w:rPr>
        <w:t xml:space="preserve">Корак 1 - На самом почетку, претраживана је електронска база научних радова (ScienceDirect) према унапред дефинисаним кључним речима. Кључне речи на основу којих је вршена претрага јесу: </w:t>
      </w:r>
      <w:r w:rsidRPr="00B64423">
        <w:rPr>
          <w:lang w:val="sr-Latn-RS"/>
        </w:rPr>
        <w:t>fatigue, sleepiness, alertness, detection, technology</w:t>
      </w:r>
      <w:r w:rsidRPr="00B64423">
        <w:rPr>
          <w:lang w:val="sr-Cyrl-RS"/>
        </w:rPr>
        <w:t>. Претрага је вршена по свим часописима поменуте базе. Треба напоменути да приликом претраге радова није било ограничења када је реч о години публиковања радова. На овај начине је прикупљен велики број радова који се баве проблемом умора код возача (57 радова). Највећи број радова чине радови из часописа Accident Analysis Prevention (19 радова), Transportation Research (11 радова) и Journal of Safety Research (10 радова). Од укупног броја прикупљених радова, највећи број њих је објављен у периоду од 2000. до 2010. године (27 радова), затим у периоду након 2010. године (19 радова), а најмањи број радова у периоду до 2000. године (</w:t>
      </w:r>
      <w:r w:rsidRPr="00B64423">
        <w:rPr>
          <w:lang w:val="sr-Latn-RS"/>
        </w:rPr>
        <w:t xml:space="preserve">11 </w:t>
      </w:r>
      <w:r w:rsidRPr="00B64423">
        <w:rPr>
          <w:lang w:val="sr-Cyrl-RS"/>
        </w:rPr>
        <w:t>радова).</w:t>
      </w:r>
      <w:r w:rsidRPr="00B64423">
        <w:rPr>
          <w:lang w:val="sr-Latn-RS"/>
        </w:rPr>
        <w:t xml:space="preserve"> </w:t>
      </w:r>
      <w:r w:rsidRPr="00B64423">
        <w:rPr>
          <w:lang w:val="sr-Cyrl-RS"/>
        </w:rPr>
        <w:t>Поред електронске базе научних радова, претраживање су и веб странице, као и технички извештаји.</w:t>
      </w:r>
    </w:p>
    <w:p w:rsidR="00006A7A" w:rsidRPr="00B64423" w:rsidRDefault="00006A7A" w:rsidP="00006A7A">
      <w:pPr>
        <w:pStyle w:val="a4"/>
        <w:rPr>
          <w:lang w:val="sr-Cyrl-RS"/>
        </w:rPr>
      </w:pPr>
      <w:r w:rsidRPr="00B64423">
        <w:rPr>
          <w:lang w:val="sr-Cyrl-RS"/>
        </w:rPr>
        <w:t>Корак 2 – Наслови, као и абстракти, радова прикупљених у претходном кораку су анализирани, након чега је извршена елиминација неких радова. На тај начин је скуп потенцијалних радова чији ће резултати бити приказани смањен (25 радова). Највећи број ових радова је објављен у Accident Analysis Prevention часопису (12 радова), док су остали радови објављени у неким другим часописима. Најзаступљенији су радови објављени у периоду од 2000. до 2010. године (11 радова), затим они објављени након 2010. године (9 радова), а најмањи је број оних који су објављени пре 2000. године (5 радова).</w:t>
      </w:r>
    </w:p>
    <w:p w:rsidR="00006A7A" w:rsidRPr="00B64423" w:rsidRDefault="00006A7A" w:rsidP="00006A7A">
      <w:pPr>
        <w:pStyle w:val="a4"/>
        <w:rPr>
          <w:lang w:val="sr-Cyrl-RS"/>
        </w:rPr>
      </w:pPr>
      <w:r w:rsidRPr="00B64423">
        <w:rPr>
          <w:lang w:val="sr-Cyrl-RS"/>
        </w:rPr>
        <w:t>Корак 3 – Радови који су преостали након претходна два корака претраге су детаљније анализирани и неки од њих су приказани у раду. Такође, у раду су приказани и резултати радова који примарно не припадају области саобраћаја, већ медицини или психологији, а који се баве утицајем умора на физичке и психичке способности човека, начином настанка и отклањања умора.</w:t>
      </w:r>
    </w:p>
    <w:p w:rsidR="00006A7A" w:rsidRPr="00B64423" w:rsidRDefault="00006A7A" w:rsidP="00006A7A">
      <w:pPr>
        <w:pStyle w:val="a4"/>
        <w:rPr>
          <w:lang w:val="sr-Cyrl-RS"/>
        </w:rPr>
      </w:pPr>
      <w:r w:rsidRPr="00B64423">
        <w:rPr>
          <w:lang w:val="sr-Cyrl-RS"/>
        </w:rPr>
        <w:lastRenderedPageBreak/>
        <w:t xml:space="preserve">Резултати претраге литературе која се односи на </w:t>
      </w:r>
      <w:r w:rsidR="004C6F2A">
        <w:rPr>
          <w:lang w:val="sr-Cyrl-RS"/>
        </w:rPr>
        <w:t>умор</w:t>
      </w:r>
      <w:r w:rsidRPr="00B64423">
        <w:rPr>
          <w:lang w:val="sr-Cyrl-RS"/>
        </w:rPr>
        <w:t xml:space="preserve"> су систематизовани као резултати који се односе на утицај умора на вожњу и утицај умора на безбедност саобраћаја (Слика 2).</w:t>
      </w:r>
    </w:p>
    <w:p w:rsidR="00006A7A" w:rsidRPr="00B64423" w:rsidRDefault="00006A7A" w:rsidP="00006A7A">
      <w:pPr>
        <w:pStyle w:val="a6"/>
        <w:rPr>
          <w:lang w:val="sr-Cyrl-RS"/>
        </w:rPr>
      </w:pPr>
      <w:r w:rsidRPr="00B64423">
        <w:rPr>
          <w:noProof/>
          <w:lang w:val="sr-Latn-RS" w:eastAsia="sr-Latn-RS"/>
        </w:rPr>
        <w:drawing>
          <wp:inline distT="0" distB="0" distL="0" distR="0" wp14:anchorId="30D76DBF" wp14:editId="539A154C">
            <wp:extent cx="5796280" cy="2138901"/>
            <wp:effectExtent l="0" t="133350" r="0" b="711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06A7A" w:rsidRPr="00B64423" w:rsidRDefault="00006A7A" w:rsidP="00006A7A">
      <w:pPr>
        <w:pStyle w:val="a0"/>
      </w:pPr>
      <w:proofErr w:type="spellStart"/>
      <w:r w:rsidRPr="00B64423">
        <w:t>Структура</w:t>
      </w:r>
      <w:proofErr w:type="spellEnd"/>
      <w:r w:rsidRPr="00B64423">
        <w:t xml:space="preserve"> </w:t>
      </w:r>
      <w:proofErr w:type="spellStart"/>
      <w:r w:rsidRPr="00B64423">
        <w:t>литерарног</w:t>
      </w:r>
      <w:proofErr w:type="spellEnd"/>
      <w:r w:rsidRPr="00B64423">
        <w:t xml:space="preserve"> </w:t>
      </w:r>
      <w:proofErr w:type="spellStart"/>
      <w:r w:rsidRPr="00B64423">
        <w:t>прегледа</w:t>
      </w:r>
      <w:proofErr w:type="spellEnd"/>
    </w:p>
    <w:p w:rsidR="00006A7A" w:rsidRPr="00B64423" w:rsidRDefault="00006A7A" w:rsidP="00006A7A">
      <w:pPr>
        <w:pStyle w:val="a4"/>
      </w:pPr>
      <w:r w:rsidRPr="00B64423">
        <w:t xml:space="preserve">У оквиру утицаја умора на вожњу, посебно су анализирани резултати истраживања која се односе на професионалне возаче, док када је реч о утицају умора на безбедност саобраћаја, резултати су груписани у три целине, и то: карактеристике незгода која настају услед умора возача, ризичне групе и утицај умора на настанак саобраћајних незгода. </w:t>
      </w:r>
    </w:p>
    <w:p w:rsidR="00006A7A" w:rsidRPr="00B64423" w:rsidRDefault="00006A7A" w:rsidP="00006A7A">
      <w:pPr>
        <w:pStyle w:val="Heading1"/>
      </w:pPr>
      <w:bookmarkStart w:id="3" w:name="_Toc475453057"/>
      <w:r w:rsidRPr="00B64423">
        <w:t>РЕЗУЛТАТИ И ДИСКУСИЈА</w:t>
      </w:r>
      <w:bookmarkEnd w:id="3"/>
    </w:p>
    <w:p w:rsidR="00006A7A" w:rsidRPr="00B64423" w:rsidRDefault="00006A7A" w:rsidP="00EB7C90">
      <w:pPr>
        <w:pStyle w:val="ListParagraph"/>
        <w:keepNext/>
        <w:keepLines/>
        <w:numPr>
          <w:ilvl w:val="0"/>
          <w:numId w:val="18"/>
        </w:numPr>
        <w:spacing w:before="480"/>
        <w:contextualSpacing w:val="0"/>
        <w:outlineLvl w:val="1"/>
        <w:rPr>
          <w:rFonts w:eastAsiaTheme="majorEastAsia" w:cstheme="majorBidi"/>
          <w:b/>
          <w:bCs/>
          <w:vanish/>
          <w:color w:val="000000" w:themeColor="text1"/>
          <w:sz w:val="28"/>
          <w:szCs w:val="26"/>
          <w:lang w:val="sr-Cyrl-RS"/>
        </w:rPr>
      </w:pPr>
      <w:bookmarkStart w:id="4" w:name="_Toc472723729"/>
      <w:bookmarkStart w:id="5" w:name="_Toc472723966"/>
      <w:bookmarkStart w:id="6" w:name="_Toc472977779"/>
      <w:bookmarkStart w:id="7" w:name="_Toc472980914"/>
      <w:bookmarkStart w:id="8" w:name="_Toc473044933"/>
      <w:bookmarkStart w:id="9" w:name="_Toc473044959"/>
      <w:bookmarkStart w:id="10" w:name="_Toc473498060"/>
      <w:bookmarkStart w:id="11" w:name="_Toc473498224"/>
      <w:bookmarkStart w:id="12" w:name="_Toc473499097"/>
      <w:bookmarkStart w:id="13" w:name="_Toc473500740"/>
      <w:bookmarkStart w:id="14" w:name="_Toc473500791"/>
      <w:bookmarkStart w:id="15" w:name="_Toc475452950"/>
      <w:bookmarkStart w:id="16" w:name="_Toc475453032"/>
      <w:bookmarkStart w:id="17" w:name="_Toc475453058"/>
      <w:bookmarkEnd w:id="4"/>
      <w:bookmarkEnd w:id="5"/>
      <w:bookmarkEnd w:id="6"/>
      <w:bookmarkEnd w:id="7"/>
      <w:bookmarkEnd w:id="8"/>
      <w:bookmarkEnd w:id="9"/>
      <w:bookmarkEnd w:id="10"/>
      <w:bookmarkEnd w:id="11"/>
      <w:bookmarkEnd w:id="12"/>
      <w:bookmarkEnd w:id="13"/>
      <w:bookmarkEnd w:id="14"/>
      <w:bookmarkEnd w:id="15"/>
      <w:bookmarkEnd w:id="16"/>
      <w:bookmarkEnd w:id="17"/>
    </w:p>
    <w:p w:rsidR="00006A7A" w:rsidRPr="00B64423" w:rsidRDefault="00006A7A" w:rsidP="00EB7C90">
      <w:pPr>
        <w:pStyle w:val="ListParagraph"/>
        <w:keepNext/>
        <w:keepLines/>
        <w:numPr>
          <w:ilvl w:val="0"/>
          <w:numId w:val="18"/>
        </w:numPr>
        <w:spacing w:before="480"/>
        <w:contextualSpacing w:val="0"/>
        <w:outlineLvl w:val="1"/>
        <w:rPr>
          <w:rFonts w:eastAsiaTheme="majorEastAsia" w:cstheme="majorBidi"/>
          <w:b/>
          <w:bCs/>
          <w:vanish/>
          <w:color w:val="000000" w:themeColor="text1"/>
          <w:sz w:val="28"/>
          <w:szCs w:val="26"/>
          <w:lang w:val="sr-Cyrl-RS"/>
        </w:rPr>
      </w:pPr>
      <w:bookmarkStart w:id="18" w:name="_Toc472723730"/>
      <w:bookmarkStart w:id="19" w:name="_Toc472723967"/>
      <w:bookmarkStart w:id="20" w:name="_Toc472977780"/>
      <w:bookmarkStart w:id="21" w:name="_Toc472980915"/>
      <w:bookmarkStart w:id="22" w:name="_Toc473044934"/>
      <w:bookmarkStart w:id="23" w:name="_Toc473044960"/>
      <w:bookmarkStart w:id="24" w:name="_Toc473498061"/>
      <w:bookmarkStart w:id="25" w:name="_Toc473498225"/>
      <w:bookmarkStart w:id="26" w:name="_Toc473499098"/>
      <w:bookmarkStart w:id="27" w:name="_Toc473500741"/>
      <w:bookmarkStart w:id="28" w:name="_Toc473500792"/>
      <w:bookmarkStart w:id="29" w:name="_Toc475452951"/>
      <w:bookmarkStart w:id="30" w:name="_Toc475453033"/>
      <w:bookmarkStart w:id="31" w:name="_Toc475453059"/>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06A7A" w:rsidRPr="00B64423" w:rsidRDefault="00006A7A" w:rsidP="00EB7C90">
      <w:pPr>
        <w:pStyle w:val="ListParagraph"/>
        <w:keepNext/>
        <w:keepLines/>
        <w:numPr>
          <w:ilvl w:val="0"/>
          <w:numId w:val="18"/>
        </w:numPr>
        <w:spacing w:before="480"/>
        <w:contextualSpacing w:val="0"/>
        <w:outlineLvl w:val="1"/>
        <w:rPr>
          <w:rFonts w:eastAsiaTheme="majorEastAsia" w:cstheme="majorBidi"/>
          <w:b/>
          <w:bCs/>
          <w:vanish/>
          <w:color w:val="000000" w:themeColor="text1"/>
          <w:sz w:val="28"/>
          <w:szCs w:val="26"/>
          <w:lang w:val="sr-Cyrl-RS"/>
        </w:rPr>
      </w:pPr>
      <w:bookmarkStart w:id="32" w:name="_Toc472723731"/>
      <w:bookmarkStart w:id="33" w:name="_Toc472723968"/>
      <w:bookmarkStart w:id="34" w:name="_Toc472977781"/>
      <w:bookmarkStart w:id="35" w:name="_Toc472980916"/>
      <w:bookmarkStart w:id="36" w:name="_Toc473044935"/>
      <w:bookmarkStart w:id="37" w:name="_Toc473044961"/>
      <w:bookmarkStart w:id="38" w:name="_Toc473498062"/>
      <w:bookmarkStart w:id="39" w:name="_Toc473498226"/>
      <w:bookmarkStart w:id="40" w:name="_Toc473499099"/>
      <w:bookmarkStart w:id="41" w:name="_Toc473500742"/>
      <w:bookmarkStart w:id="42" w:name="_Toc473500793"/>
      <w:bookmarkStart w:id="43" w:name="_Toc475452952"/>
      <w:bookmarkStart w:id="44" w:name="_Toc475453034"/>
      <w:bookmarkStart w:id="45" w:name="_Toc475453060"/>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006A7A" w:rsidRPr="00B64423" w:rsidRDefault="00006A7A" w:rsidP="00EB7C90">
      <w:pPr>
        <w:pStyle w:val="ListParagraph"/>
        <w:keepNext/>
        <w:keepLines/>
        <w:numPr>
          <w:ilvl w:val="0"/>
          <w:numId w:val="19"/>
        </w:numPr>
        <w:spacing w:before="480"/>
        <w:contextualSpacing w:val="0"/>
        <w:outlineLvl w:val="1"/>
        <w:rPr>
          <w:rFonts w:eastAsiaTheme="majorEastAsia" w:cstheme="majorBidi"/>
          <w:b/>
          <w:bCs/>
          <w:vanish/>
          <w:color w:val="000000" w:themeColor="text1"/>
          <w:sz w:val="28"/>
          <w:szCs w:val="26"/>
          <w:lang w:val="sr-Cyrl-RS"/>
        </w:rPr>
      </w:pPr>
      <w:bookmarkStart w:id="46" w:name="_Toc472723732"/>
      <w:bookmarkStart w:id="47" w:name="_Toc472723969"/>
      <w:bookmarkStart w:id="48" w:name="_Toc472977782"/>
      <w:bookmarkStart w:id="49" w:name="_Toc472980917"/>
      <w:bookmarkStart w:id="50" w:name="_Toc473044936"/>
      <w:bookmarkStart w:id="51" w:name="_Toc473044962"/>
      <w:bookmarkStart w:id="52" w:name="_Toc473498063"/>
      <w:bookmarkStart w:id="53" w:name="_Toc473498227"/>
      <w:bookmarkStart w:id="54" w:name="_Toc473499100"/>
      <w:bookmarkStart w:id="55" w:name="_Toc473500743"/>
      <w:bookmarkStart w:id="56" w:name="_Toc473500794"/>
      <w:bookmarkStart w:id="57" w:name="_Toc475452953"/>
      <w:bookmarkStart w:id="58" w:name="_Toc475453035"/>
      <w:bookmarkStart w:id="59" w:name="_Toc475453061"/>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06A7A" w:rsidRPr="00B64423" w:rsidRDefault="00006A7A" w:rsidP="00EB7C90">
      <w:pPr>
        <w:pStyle w:val="ListParagraph"/>
        <w:keepNext/>
        <w:keepLines/>
        <w:numPr>
          <w:ilvl w:val="0"/>
          <w:numId w:val="19"/>
        </w:numPr>
        <w:spacing w:before="480"/>
        <w:contextualSpacing w:val="0"/>
        <w:outlineLvl w:val="1"/>
        <w:rPr>
          <w:rFonts w:eastAsiaTheme="majorEastAsia" w:cstheme="majorBidi"/>
          <w:b/>
          <w:bCs/>
          <w:vanish/>
          <w:color w:val="000000" w:themeColor="text1"/>
          <w:sz w:val="28"/>
          <w:szCs w:val="26"/>
          <w:lang w:val="sr-Cyrl-RS"/>
        </w:rPr>
      </w:pPr>
      <w:bookmarkStart w:id="60" w:name="_Toc472723733"/>
      <w:bookmarkStart w:id="61" w:name="_Toc472723970"/>
      <w:bookmarkStart w:id="62" w:name="_Toc472977783"/>
      <w:bookmarkStart w:id="63" w:name="_Toc472980918"/>
      <w:bookmarkStart w:id="64" w:name="_Toc473044937"/>
      <w:bookmarkStart w:id="65" w:name="_Toc473044963"/>
      <w:bookmarkStart w:id="66" w:name="_Toc473498064"/>
      <w:bookmarkStart w:id="67" w:name="_Toc473498228"/>
      <w:bookmarkStart w:id="68" w:name="_Toc473499101"/>
      <w:bookmarkStart w:id="69" w:name="_Toc473500744"/>
      <w:bookmarkStart w:id="70" w:name="_Toc473500795"/>
      <w:bookmarkStart w:id="71" w:name="_Toc475452954"/>
      <w:bookmarkStart w:id="72" w:name="_Toc475453036"/>
      <w:bookmarkStart w:id="73" w:name="_Toc475453062"/>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06A7A" w:rsidRPr="00B64423" w:rsidRDefault="00006A7A" w:rsidP="00EB7C90">
      <w:pPr>
        <w:pStyle w:val="ListParagraph"/>
        <w:keepNext/>
        <w:keepLines/>
        <w:numPr>
          <w:ilvl w:val="0"/>
          <w:numId w:val="19"/>
        </w:numPr>
        <w:spacing w:before="480"/>
        <w:contextualSpacing w:val="0"/>
        <w:outlineLvl w:val="1"/>
        <w:rPr>
          <w:rFonts w:eastAsiaTheme="majorEastAsia" w:cstheme="majorBidi"/>
          <w:b/>
          <w:bCs/>
          <w:vanish/>
          <w:color w:val="000000" w:themeColor="text1"/>
          <w:sz w:val="28"/>
          <w:szCs w:val="26"/>
          <w:lang w:val="sr-Cyrl-RS"/>
        </w:rPr>
      </w:pPr>
      <w:bookmarkStart w:id="74" w:name="_Toc472723734"/>
      <w:bookmarkStart w:id="75" w:name="_Toc472723971"/>
      <w:bookmarkStart w:id="76" w:name="_Toc472977784"/>
      <w:bookmarkStart w:id="77" w:name="_Toc472980919"/>
      <w:bookmarkStart w:id="78" w:name="_Toc473044938"/>
      <w:bookmarkStart w:id="79" w:name="_Toc473044964"/>
      <w:bookmarkStart w:id="80" w:name="_Toc473498065"/>
      <w:bookmarkStart w:id="81" w:name="_Toc473498229"/>
      <w:bookmarkStart w:id="82" w:name="_Toc473499102"/>
      <w:bookmarkStart w:id="83" w:name="_Toc473500745"/>
      <w:bookmarkStart w:id="84" w:name="_Toc473500796"/>
      <w:bookmarkStart w:id="85" w:name="_Toc475452955"/>
      <w:bookmarkStart w:id="86" w:name="_Toc475453037"/>
      <w:bookmarkStart w:id="87" w:name="_Toc47545306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06A7A" w:rsidRPr="00B64423" w:rsidRDefault="00006A7A" w:rsidP="00006A7A">
      <w:pPr>
        <w:pStyle w:val="Heading2"/>
      </w:pPr>
      <w:bookmarkStart w:id="88" w:name="_Toc475453064"/>
      <w:proofErr w:type="spellStart"/>
      <w:r w:rsidRPr="00B64423">
        <w:t>Утицај</w:t>
      </w:r>
      <w:proofErr w:type="spellEnd"/>
      <w:r w:rsidRPr="00B64423">
        <w:t xml:space="preserve"> </w:t>
      </w:r>
      <w:proofErr w:type="spellStart"/>
      <w:r w:rsidRPr="00B64423">
        <w:t>умора</w:t>
      </w:r>
      <w:proofErr w:type="spellEnd"/>
      <w:r w:rsidRPr="00B64423">
        <w:t xml:space="preserve"> на </w:t>
      </w:r>
      <w:proofErr w:type="spellStart"/>
      <w:r w:rsidRPr="00B64423">
        <w:t>вожњу</w:t>
      </w:r>
      <w:bookmarkEnd w:id="88"/>
      <w:proofErr w:type="spellEnd"/>
    </w:p>
    <w:p w:rsidR="00006A7A" w:rsidRPr="00B64423" w:rsidRDefault="00006A7A" w:rsidP="00006A7A">
      <w:pPr>
        <w:pStyle w:val="a4"/>
      </w:pPr>
      <w:r w:rsidRPr="00B64423">
        <w:t>Умор представља субјективан доживљај који се манифестује недостатком мотивације, осећајем исцрпљености, недостатком воље да се изврши нека активност. Реч је о фактору који у великој мери утиче на расположење и мотивацију, као и на поспаност и когнитивне функције и способности човека, а самим тим и возача. Умор и поспаност возача доприносе смањењу будности, повећању времена реаговања возача, лошијој психомоторној координацији, као и потешкоћама при обради информација и доношењу одлука. Приликом управљања возилом, нарочито опасан може бити „ментални“ умор, који настаје кумулирањем умора и проузрокује смањење ефикасности, будности и менталних способности (Костић</w:t>
      </w:r>
      <w:r w:rsidRPr="00B64423">
        <w:rPr>
          <w:color w:val="000000" w:themeColor="text1"/>
        </w:rPr>
        <w:t>, 2007</w:t>
      </w:r>
      <w:r w:rsidRPr="00B64423">
        <w:t>). Уморан возач постаје поспан и раздражљив, због чега може бити склон конфликтима и ризичним понашањима која могу проузроковати саобраћајну незгоду. Прекомерна поспаност изазива пад концентрације возача, дуже време реаговања, као и неадекватну психомоторну координацију, због чега долази до прогресивног пада усмерености пажње на захтеве пута, успорене и променљиве реакције на ситуације у саобраћају и, у најгорем случају, до успављивања и спавања у току вожње (</w:t>
      </w:r>
      <w:proofErr w:type="spellStart"/>
      <w:r w:rsidRPr="00B64423">
        <w:rPr>
          <w:color w:val="000000" w:themeColor="text1"/>
        </w:rPr>
        <w:t>Попевић</w:t>
      </w:r>
      <w:proofErr w:type="spellEnd"/>
      <w:r w:rsidRPr="00B64423">
        <w:rPr>
          <w:color w:val="000000" w:themeColor="text1"/>
        </w:rPr>
        <w:t xml:space="preserve"> и Миловановић, 2014</w:t>
      </w:r>
      <w:r w:rsidRPr="00B64423">
        <w:t>). Одржавање будности је посебно значајно у монотоним условима вожње, као што је вожња ауто-путем са малим протоком саобраћаја. Приликом дуготрајне, монотоне и једноличне вожње, или обављања неке друге активности, долази до појаве специфичне врсте умора која може проузроковати неуочавање опасности од стране возача или занемаривање неког важног сигнала. Поспаност утиче на смањење времена реакције, као и слабљење пажње и концентрације, што умањује способност човека да обавља задатке и активности које захтевају пажњу, као што је управљање моторним возилом (</w:t>
      </w:r>
      <w:r w:rsidRPr="00B64423">
        <w:rPr>
          <w:color w:val="000000" w:themeColor="text1"/>
        </w:rPr>
        <w:t>NCSDR/NHTSA, 1998</w:t>
      </w:r>
      <w:r w:rsidRPr="00B64423">
        <w:t>).</w:t>
      </w:r>
    </w:p>
    <w:p w:rsidR="00006A7A" w:rsidRPr="00B64423" w:rsidRDefault="00006A7A" w:rsidP="00006A7A">
      <w:pPr>
        <w:pStyle w:val="a4"/>
      </w:pPr>
      <w:r w:rsidRPr="00B64423">
        <w:t>Умор се може јавити као последица недовољне количине сна, неадекватног квалитета сна, или вршења тешких, досадних и дуготрајних задатака. Настајање умора може додатно бити подстакнуто неповољним условима у околини. Психичка напетост и монотона вожња, као и недостатак свежег ваздуха, неповољна температура у возилу и конзумирање веће количине хране могу појачати интензитет умора. Уморни возачи могу бити подједнако ризични приликом управљања возилом, као и возачи који возе под утицајем алкохола.  Уморни и алкохолисани возачи имају сличан стил вожње. Наиме, за обе групе возача је карактеристично то да мењају брзину вожње, напуштају возилом саобраћајну траку, повремено се превише приближавају возилу које се креће испред њиховог итд.</w:t>
      </w:r>
    </w:p>
    <w:p w:rsidR="00006A7A" w:rsidRPr="00B64423" w:rsidRDefault="00006A7A" w:rsidP="00006A7A">
      <w:pPr>
        <w:pStyle w:val="a4"/>
      </w:pPr>
      <w:r w:rsidRPr="00B64423">
        <w:lastRenderedPageBreak/>
        <w:t xml:space="preserve"> У оквиру истраживања спроведених у САД-у, око 30% возача је признало да се у претходних месец дана осећало поспано у току вожње, док је 41% возача изјавио да је заспао у току вожње (</w:t>
      </w:r>
      <w:r w:rsidRPr="00B64423">
        <w:rPr>
          <w:color w:val="000000" w:themeColor="text1"/>
        </w:rPr>
        <w:t>Tefft, 2010</w:t>
      </w:r>
      <w:r w:rsidRPr="00B64423">
        <w:t>). Студијом која је спроведена у Француској је утврђено да је око 28% возача у претходних годину дана прекинуло вожњу због умора и поспаности (</w:t>
      </w:r>
      <w:r w:rsidRPr="00B64423">
        <w:rPr>
          <w:color w:val="000000" w:themeColor="text1"/>
        </w:rPr>
        <w:t>Sagaspe et al., 2010</w:t>
      </w:r>
      <w:r w:rsidRPr="00B64423">
        <w:t>).</w:t>
      </w:r>
    </w:p>
    <w:p w:rsidR="00006A7A" w:rsidRPr="00B64423" w:rsidRDefault="00006A7A" w:rsidP="00006A7A">
      <w:pPr>
        <w:pStyle w:val="Heading3"/>
        <w:rPr>
          <w:lang w:val="sr-Cyrl-RS"/>
        </w:rPr>
      </w:pPr>
      <w:bookmarkStart w:id="89" w:name="_Toc475453065"/>
      <w:r w:rsidRPr="00B64423">
        <w:rPr>
          <w:lang w:val="sr-Cyrl-RS"/>
        </w:rPr>
        <w:t>Утицај умора на вожњу код професионалних возача</w:t>
      </w:r>
      <w:bookmarkEnd w:id="89"/>
    </w:p>
    <w:p w:rsidR="00006A7A" w:rsidRPr="00B64423" w:rsidRDefault="00006A7A" w:rsidP="00006A7A">
      <w:pPr>
        <w:pStyle w:val="a4"/>
      </w:pPr>
      <w:r w:rsidRPr="00B64423">
        <w:t>Велики број студија у свету је спроведен са циљем да се открије начин утицаја умора и поспаности возача на начин управљања возилом, када је реч о професионалним возачима. Утицај умора на вожњу је посебно значајан код ове групе возача, због тога што професионални возачи велики део времена проводе управљајући возилом, често возе ноћу, а паузе намењене за одмор најчешће не користе на адекватан начин.</w:t>
      </w:r>
    </w:p>
    <w:p w:rsidR="00006A7A" w:rsidRPr="00B64423" w:rsidRDefault="00006A7A" w:rsidP="00006A7A">
      <w:pPr>
        <w:pStyle w:val="a4"/>
      </w:pPr>
      <w:r w:rsidRPr="00B64423">
        <w:t>Као веома значајан фактор који доприноси настанку и развоју умора код возача градских аутобуса се истичу задаци у вези са продајом, провером и наплатом карата. Возачи обухваћени истраживањем су истакли да интеракција са путницима представља активност која често представља извор умора и стреса (</w:t>
      </w:r>
      <w:r w:rsidRPr="00B64423">
        <w:rPr>
          <w:color w:val="000000" w:themeColor="text1"/>
        </w:rPr>
        <w:t>Rydstedt et al., 1998</w:t>
      </w:r>
      <w:r w:rsidRPr="00B64423">
        <w:t>). Нефлексибилност у распореду вожње додатно доприноси настанку и развоју стреса и умора код ове групе возача (</w:t>
      </w:r>
      <w:r w:rsidRPr="00B64423">
        <w:rPr>
          <w:color w:val="000000" w:themeColor="text1"/>
        </w:rPr>
        <w:t>Duffy и McGoldrick, 1990</w:t>
      </w:r>
      <w:r w:rsidRPr="00B64423">
        <w:t>), као и ограничена доступност пауза за одмор (</w:t>
      </w:r>
      <w:r w:rsidRPr="00B64423">
        <w:rPr>
          <w:color w:val="000000" w:themeColor="text1"/>
        </w:rPr>
        <w:t>Carrere et al., 1991</w:t>
      </w:r>
      <w:r w:rsidRPr="00B64423">
        <w:t>). Под утицајем наведених фактора, психофизичке способности возача бивају ослабљене, што за последицу може имати настанак инцидентне ситуације, а на крају и саобраћајне незгоде.</w:t>
      </w:r>
    </w:p>
    <w:p w:rsidR="00006A7A" w:rsidRPr="00B64423" w:rsidRDefault="00006A7A" w:rsidP="00006A7A">
      <w:pPr>
        <w:pStyle w:val="a4"/>
      </w:pPr>
      <w:r w:rsidRPr="00B64423">
        <w:t>Истраживањима је утврђено да подршка од стране управа транспортних компанија има велики утицај на појаву умора код професионалних возача који су запослени у тим транспортним компанијама. Возачи који не препознају подршку од стране управе компаније у којој су запослени су изложени стресу, незадовољни су условима у којима раде и изложени су већем ризику од вожње под утицајем умора од осталих. Као последица наведеног, јасно је да та група возача има већу вероватноћу учешћа у саобраћајним незгодама које настају због умора возача, него возачи који су подржани од стране управе компаније (</w:t>
      </w:r>
      <w:r w:rsidRPr="00B64423">
        <w:rPr>
          <w:color w:val="000000" w:themeColor="text1"/>
        </w:rPr>
        <w:t>Biggs et al., 2004</w:t>
      </w:r>
      <w:r w:rsidRPr="00B64423">
        <w:t>). Подршка од стране управе, у виду флексибилнијих и реалнијих распореда пауза, би код возача проузроковала мање стреса, већу мотивацију, ређе појаве умора у току вожње, а самим тим и мањи број саобраћајних незгода услед умора и поспаности возача (</w:t>
      </w:r>
      <w:r w:rsidRPr="00B64423">
        <w:rPr>
          <w:color w:val="000000" w:themeColor="text1"/>
        </w:rPr>
        <w:t>Arboleda et al., 2003</w:t>
      </w:r>
      <w:r w:rsidRPr="00B64423">
        <w:t>).</w:t>
      </w:r>
    </w:p>
    <w:p w:rsidR="00006A7A" w:rsidRPr="00B64423" w:rsidRDefault="00006A7A" w:rsidP="00006A7A">
      <w:pPr>
        <w:pStyle w:val="Heading2"/>
      </w:pPr>
      <w:bookmarkStart w:id="90" w:name="_Toc475453066"/>
      <w:proofErr w:type="spellStart"/>
      <w:r w:rsidRPr="00B64423">
        <w:t>Утицај</w:t>
      </w:r>
      <w:proofErr w:type="spellEnd"/>
      <w:r w:rsidRPr="00B64423">
        <w:t xml:space="preserve"> </w:t>
      </w:r>
      <w:proofErr w:type="spellStart"/>
      <w:r w:rsidRPr="00B64423">
        <w:t>умора</w:t>
      </w:r>
      <w:proofErr w:type="spellEnd"/>
      <w:r w:rsidRPr="00B64423">
        <w:t xml:space="preserve"> на </w:t>
      </w:r>
      <w:proofErr w:type="spellStart"/>
      <w:r w:rsidRPr="00B64423">
        <w:t>безбедност</w:t>
      </w:r>
      <w:proofErr w:type="spellEnd"/>
      <w:r w:rsidRPr="00B64423">
        <w:t xml:space="preserve"> саобраћаја</w:t>
      </w:r>
      <w:bookmarkEnd w:id="90"/>
    </w:p>
    <w:p w:rsidR="00006A7A" w:rsidRPr="00B64423" w:rsidRDefault="00006A7A" w:rsidP="00006A7A">
      <w:pPr>
        <w:pStyle w:val="Heading3"/>
      </w:pPr>
      <w:bookmarkStart w:id="91" w:name="_Toc475453067"/>
      <w:proofErr w:type="spellStart"/>
      <w:r w:rsidRPr="00B64423">
        <w:t>Карактеристике</w:t>
      </w:r>
      <w:proofErr w:type="spellEnd"/>
      <w:r w:rsidRPr="00B64423">
        <w:t xml:space="preserve"> </w:t>
      </w:r>
      <w:proofErr w:type="spellStart"/>
      <w:r w:rsidRPr="00B64423">
        <w:t>незгода</w:t>
      </w:r>
      <w:proofErr w:type="spellEnd"/>
      <w:r w:rsidRPr="00B64423">
        <w:t xml:space="preserve"> </w:t>
      </w:r>
      <w:proofErr w:type="spellStart"/>
      <w:r w:rsidRPr="00B64423">
        <w:t>које</w:t>
      </w:r>
      <w:proofErr w:type="spellEnd"/>
      <w:r w:rsidRPr="00B64423">
        <w:t xml:space="preserve"> </w:t>
      </w:r>
      <w:proofErr w:type="spellStart"/>
      <w:r w:rsidRPr="00B64423">
        <w:t>настају</w:t>
      </w:r>
      <w:proofErr w:type="spellEnd"/>
      <w:r w:rsidRPr="00B64423">
        <w:t xml:space="preserve"> </w:t>
      </w:r>
      <w:proofErr w:type="spellStart"/>
      <w:r w:rsidRPr="00B64423">
        <w:t>услед</w:t>
      </w:r>
      <w:proofErr w:type="spellEnd"/>
      <w:r w:rsidRPr="00B64423">
        <w:t xml:space="preserve"> </w:t>
      </w:r>
      <w:proofErr w:type="spellStart"/>
      <w:r w:rsidRPr="00B64423">
        <w:t>умора</w:t>
      </w:r>
      <w:proofErr w:type="spellEnd"/>
      <w:r w:rsidRPr="00B64423">
        <w:t xml:space="preserve"> возача</w:t>
      </w:r>
      <w:bookmarkEnd w:id="91"/>
    </w:p>
    <w:p w:rsidR="00006A7A" w:rsidRPr="00B64423" w:rsidRDefault="00006A7A" w:rsidP="00006A7A">
      <w:pPr>
        <w:pStyle w:val="a4"/>
      </w:pPr>
      <w:r w:rsidRPr="00B64423">
        <w:t>Саобраћајне незгоде које настају као последица умора имају низ специфичности које их издвајају од незгода изазваних неким другим факторима. Силазак са коловоза и судар са другим возилом, или објектом, представљају најчешће видове незгода које настају услед умора возача (</w:t>
      </w:r>
      <w:r w:rsidRPr="00B64423">
        <w:rPr>
          <w:color w:val="000000" w:themeColor="text1"/>
        </w:rPr>
        <w:t>Horne и Reyner, 1999</w:t>
      </w:r>
      <w:r w:rsidRPr="00B64423">
        <w:t>). Незгоде које настају услед умора и поспаности возача најчешће имају изузетно тешке последице, због тога што настају при великим брзинама, услед непредузимања активности од стране возача у циљу избегавања незгоде. За ову групу незгода је карактеристично то да најчешће на лицу места саобраћајне незгоде нису присутни трагови кочења (</w:t>
      </w:r>
      <w:r w:rsidRPr="00B64423">
        <w:rPr>
          <w:color w:val="000000" w:themeColor="text1"/>
        </w:rPr>
        <w:t>Horne и Reyner, 1999</w:t>
      </w:r>
      <w:r w:rsidRPr="00B64423">
        <w:t>). Ноћни и рани јутарњи часови представљају периоде када је човекова биолошка потреба за сном највећа и периоде када су саобраћајне незгоде настале као последица умора возача најчешће (</w:t>
      </w:r>
      <w:r w:rsidRPr="00B64423">
        <w:rPr>
          <w:color w:val="000000" w:themeColor="text1"/>
        </w:rPr>
        <w:t>Horne и Reyner, 1995</w:t>
      </w:r>
      <w:r w:rsidRPr="00B64423">
        <w:t>).</w:t>
      </w:r>
    </w:p>
    <w:p w:rsidR="00006A7A" w:rsidRPr="00B64423" w:rsidRDefault="00006A7A" w:rsidP="00006A7A">
      <w:pPr>
        <w:pStyle w:val="a4"/>
      </w:pPr>
      <w:r w:rsidRPr="00B64423">
        <w:t>Истраживањима је утврђено да је ризик од учешћа у саобраћајним незгодама 10 пута већи у ноћном него у дневном периоду, док се саобраћајне незгоде са најтежим последицама догађају најчешће у раним јутарњим часовима (</w:t>
      </w:r>
      <w:r w:rsidRPr="00B64423">
        <w:rPr>
          <w:color w:val="000000" w:themeColor="text1"/>
        </w:rPr>
        <w:t>Mohamed et al., 2012</w:t>
      </w:r>
      <w:r w:rsidRPr="00B64423">
        <w:t>). Ризик од поспаности у току вожње је у периоду 02:00 - 10:00 часова чак 50 пута већи, а у периоду 15:00 - 16:00 часова три пута већи него у 10:00 (</w:t>
      </w:r>
      <w:r w:rsidRPr="00B64423">
        <w:rPr>
          <w:color w:val="000000" w:themeColor="text1"/>
        </w:rPr>
        <w:t>Horne и Reyner, 1995</w:t>
      </w:r>
      <w:r w:rsidRPr="00B64423">
        <w:t>). Вероватноћа за поспаношћу услед вожње је већа када је возач сам у возилу или када путници у возилу спавају. Монотоне и једноличне деонице брзих путева чине локације на којима се саобраћајне незгоде изазване умором најчешће догађају (</w:t>
      </w:r>
      <w:r w:rsidRPr="00B64423">
        <w:rPr>
          <w:color w:val="000000" w:themeColor="text1"/>
        </w:rPr>
        <w:t>Thiffault и Bergeron, 2001</w:t>
      </w:r>
      <w:r w:rsidRPr="00B64423">
        <w:t xml:space="preserve">). </w:t>
      </w:r>
      <w:proofErr w:type="spellStart"/>
      <w:r w:rsidRPr="00B64423">
        <w:t>Симулационом</w:t>
      </w:r>
      <w:proofErr w:type="spellEnd"/>
      <w:r w:rsidRPr="00B64423">
        <w:t xml:space="preserve"> студијом вожње је утврђено да се возачке перформансе брже смањују на правим деоницама пута него у кривинама (</w:t>
      </w:r>
      <w:r w:rsidRPr="00B64423">
        <w:rPr>
          <w:color w:val="000000" w:themeColor="text1"/>
        </w:rPr>
        <w:t>Desmond и Matthews, 1996</w:t>
      </w:r>
      <w:r w:rsidRPr="00B64423">
        <w:t>).</w:t>
      </w:r>
    </w:p>
    <w:p w:rsidR="00006A7A" w:rsidRPr="00B64423" w:rsidRDefault="00006A7A" w:rsidP="00006A7A">
      <w:pPr>
        <w:pStyle w:val="Heading3"/>
      </w:pPr>
      <w:bookmarkStart w:id="92" w:name="_Toc475453068"/>
      <w:proofErr w:type="spellStart"/>
      <w:r w:rsidRPr="00B64423">
        <w:t>Ризичне</w:t>
      </w:r>
      <w:proofErr w:type="spellEnd"/>
      <w:r w:rsidRPr="00B64423">
        <w:t xml:space="preserve"> </w:t>
      </w:r>
      <w:proofErr w:type="spellStart"/>
      <w:r w:rsidRPr="00B64423">
        <w:t>групе</w:t>
      </w:r>
      <w:bookmarkEnd w:id="92"/>
      <w:proofErr w:type="spellEnd"/>
    </w:p>
    <w:p w:rsidR="00006A7A" w:rsidRPr="00B64423" w:rsidRDefault="00006A7A" w:rsidP="00006A7A">
      <w:pPr>
        <w:pStyle w:val="a4"/>
      </w:pPr>
      <w:r w:rsidRPr="00B64423">
        <w:t xml:space="preserve">Најризичније групе учесника у саобраћају када је реч о незгодама које су изазване умором или поспаношћу возача чине мушкарци старости 16 – 29 година, радници који раде по сменама и особе </w:t>
      </w:r>
      <w:r w:rsidRPr="00B64423">
        <w:lastRenderedPageBreak/>
        <w:t xml:space="preserve">које имају одређене поремећаје спавања </w:t>
      </w:r>
      <w:r w:rsidRPr="00B64423">
        <w:rPr>
          <w:color w:val="000000" w:themeColor="text1"/>
        </w:rPr>
        <w:t>(NCSDR/NHTSA, 1998)</w:t>
      </w:r>
      <w:r w:rsidRPr="00B64423">
        <w:t xml:space="preserve">. Учешће младих мушкараца у овим саобраћајним незгодама се може сматрати последицом њиховог карактера личности који је склон игнорисању сигнала које им тело шаље (бол, умор, нелагодност итд.), тенденцији да прецене своје способности, интензивном животу, потреби за доказивањем, као и ризичном понашању. Чак 75% саобраћајних незгода узрокованих умором изазову возачи мушког пола, док су возачи млађи од 30 година одговорни за две трећине ових незгода </w:t>
      </w:r>
      <w:r w:rsidRPr="00B64423">
        <w:rPr>
          <w:color w:val="000000" w:themeColor="text1"/>
        </w:rPr>
        <w:t>(NCSDR/NHTSA, 1998)</w:t>
      </w:r>
      <w:r w:rsidRPr="00B64423">
        <w:t>. Возачи млађи од 25 година су били учесници око 55% свих саобраћајних незгода које су се догодиле услед поспаности возача, док је највећи број њих био старији од 20 година (</w:t>
      </w:r>
      <w:r w:rsidRPr="00B64423">
        <w:rPr>
          <w:color w:val="000000" w:themeColor="text1"/>
        </w:rPr>
        <w:t>Garder et al., 1994</w:t>
      </w:r>
      <w:r w:rsidRPr="00B64423">
        <w:t>). За младе возаче је карактеристично да су склони појави умора у току вожње у раним јутарњим часовима, док су старији возачи више изложени овом ризику у послеподневним часовима (</w:t>
      </w:r>
      <w:r w:rsidRPr="00B64423">
        <w:rPr>
          <w:color w:val="000000" w:themeColor="text1"/>
        </w:rPr>
        <w:t>Horne и Reyner, 1999</w:t>
      </w:r>
      <w:r w:rsidRPr="00B64423">
        <w:t xml:space="preserve">). Радници који раде по сменама имају повећан ризик од учешћа у овој групи незгода због тога што услед рада у ноћним сменама немају устаљен природан циклус будности и сна, већ су често будни и раде у периодима када је природно стање човековог организма сан. Након тога су, како би се вратили кући, приморани да учествују у саобраћају у раним јутарњим часовима, када њихов организам није способан за безбедно учешће у саобраћају и када су незгоде услед умора и поспаности возача учестале. Повећаном замору ове групе учесника у саобраћају додатно доприноси то што радници који раде ноћу спавају дању, када због буке и других фактора квалитет њиховог сна није на потребном нивоу. Радници са дугим радним временом такође имају повећан ризик од учешћа у овој групи саобраћајних незгода. Утврђено је да радници који седмично раде више од 60 сати имају за 40% већу вероватноћу да учествују у саобраћајним незгодама које настају због умора или поспаности возача </w:t>
      </w:r>
      <w:r w:rsidRPr="00B64423">
        <w:rPr>
          <w:color w:val="000000" w:themeColor="text1"/>
        </w:rPr>
        <w:t>(NCSDR/NHTSA, 1998)</w:t>
      </w:r>
      <w:r w:rsidRPr="00B64423">
        <w:t>.</w:t>
      </w:r>
    </w:p>
    <w:p w:rsidR="00006A7A" w:rsidRPr="00B64423" w:rsidRDefault="00006A7A" w:rsidP="00006A7A">
      <w:pPr>
        <w:pStyle w:val="Heading3"/>
      </w:pPr>
      <w:bookmarkStart w:id="93" w:name="_Toc475453069"/>
      <w:proofErr w:type="spellStart"/>
      <w:r w:rsidRPr="00B64423">
        <w:t>Утицај</w:t>
      </w:r>
      <w:proofErr w:type="spellEnd"/>
      <w:r w:rsidRPr="00B64423">
        <w:t xml:space="preserve"> </w:t>
      </w:r>
      <w:proofErr w:type="spellStart"/>
      <w:r w:rsidRPr="00B64423">
        <w:t>умора</w:t>
      </w:r>
      <w:proofErr w:type="spellEnd"/>
      <w:r w:rsidRPr="00B64423">
        <w:t xml:space="preserve"> на </w:t>
      </w:r>
      <w:proofErr w:type="spellStart"/>
      <w:r w:rsidRPr="00B64423">
        <w:t>настанак</w:t>
      </w:r>
      <w:proofErr w:type="spellEnd"/>
      <w:r w:rsidRPr="00B64423">
        <w:t xml:space="preserve"> </w:t>
      </w:r>
      <w:proofErr w:type="spellStart"/>
      <w:r w:rsidRPr="00B64423">
        <w:t>саобраћајних</w:t>
      </w:r>
      <w:proofErr w:type="spellEnd"/>
      <w:r w:rsidRPr="00B64423">
        <w:t xml:space="preserve"> </w:t>
      </w:r>
      <w:proofErr w:type="spellStart"/>
      <w:r w:rsidRPr="00B64423">
        <w:t>незгода</w:t>
      </w:r>
      <w:bookmarkEnd w:id="93"/>
      <w:proofErr w:type="spellEnd"/>
    </w:p>
    <w:p w:rsidR="00006A7A" w:rsidRPr="00B64423" w:rsidRDefault="00006A7A" w:rsidP="00006A7A">
      <w:pPr>
        <w:pStyle w:val="a4"/>
        <w:rPr>
          <w:color w:val="000000" w:themeColor="text1"/>
        </w:rPr>
      </w:pPr>
      <w:r w:rsidRPr="00B64423">
        <w:t>Према истраживањима спроведеним у САД-у, око 50% незгода са најтежим последицама се догоди услед умора возача (</w:t>
      </w:r>
      <w:r w:rsidRPr="00B64423">
        <w:rPr>
          <w:color w:val="000000" w:themeColor="text1"/>
        </w:rPr>
        <w:t>Reissman, 1996</w:t>
      </w:r>
      <w:r w:rsidRPr="00B64423">
        <w:t>). Чак 31% возача је изјавио да је у последњих годину дана бар једном задремао у току вожње (</w:t>
      </w:r>
      <w:r w:rsidRPr="00B64423">
        <w:rPr>
          <w:color w:val="000000" w:themeColor="text1"/>
        </w:rPr>
        <w:t>Garder et al., 1994).</w:t>
      </w:r>
    </w:p>
    <w:p w:rsidR="00006A7A" w:rsidRPr="00B64423" w:rsidRDefault="00006A7A" w:rsidP="00006A7A">
      <w:pPr>
        <w:pStyle w:val="a4"/>
        <w:rPr>
          <w:color w:val="000000" w:themeColor="text1"/>
        </w:rPr>
      </w:pPr>
      <w:r w:rsidRPr="00B64423">
        <w:rPr>
          <w:color w:val="000000" w:themeColor="text1"/>
        </w:rPr>
        <w:t xml:space="preserve">Спроведеном студијом је утврђено да се око 23% незгода које настану услед умора возача догоди на монотоним деоницама ауто-пута (Horne и Reyner, 1995б), док је око 20% саобраћајних незгода које су се догодиле на ауто-путу последица замора возача (Brown, 1995). </w:t>
      </w:r>
      <w:r w:rsidRPr="00B64423">
        <w:t>Око 15% незгода са смртним последицама настане као последица умора (</w:t>
      </w:r>
      <w:r w:rsidRPr="00B64423">
        <w:rPr>
          <w:color w:val="000000" w:themeColor="text1"/>
        </w:rPr>
        <w:t>Summala и Mikkola, 2001</w:t>
      </w:r>
      <w:r w:rsidRPr="00B64423">
        <w:t>), док у</w:t>
      </w:r>
      <w:r w:rsidRPr="00B64423">
        <w:rPr>
          <w:color w:val="000000" w:themeColor="text1"/>
        </w:rPr>
        <w:t>мор представља узрочник 30% саобраћајних незгода са смртним последицама које су се догодиле на ванградским путевима (Fell, 1994). Око 40% свих саобраћајних незгода које се догоде на ауто-путевима и брзим путевима настане због умора и поспаности возача (McCartt et al., 1996).</w:t>
      </w:r>
    </w:p>
    <w:p w:rsidR="00006A7A" w:rsidRPr="00B64423" w:rsidRDefault="00006A7A" w:rsidP="00006A7A">
      <w:pPr>
        <w:pStyle w:val="a4"/>
        <w:rPr>
          <w:color w:val="000000" w:themeColor="text1"/>
        </w:rPr>
      </w:pPr>
      <w:r w:rsidRPr="00B64423">
        <w:rPr>
          <w:color w:val="000000" w:themeColor="text1"/>
        </w:rPr>
        <w:t>Истраживањем је утврђено да мање од 6 сати сна повећава ризик од настанка саобраћајне незгоде три пута, док мање од 5 сати сна овај ризик повећава за чак пет пута. Овим истраживањем је утврђено и да се ризик од настанка саобраћајне незгоде повећава и са трајањем вожње. Међутим, истраживања која су спроведена у Финској указују да се око 60% саобраћајних незгода са најтежим последицама које настану услед умора догоди у првом сату вожње (Summala и Mikkola, 1994).</w:t>
      </w:r>
    </w:p>
    <w:p w:rsidR="00006A7A" w:rsidRPr="00B64423" w:rsidRDefault="00006A7A" w:rsidP="00006A7A">
      <w:pPr>
        <w:pStyle w:val="a4"/>
        <w:rPr>
          <w:b/>
        </w:rPr>
      </w:pPr>
      <w:r w:rsidRPr="00B64423">
        <w:rPr>
          <w:b/>
        </w:rPr>
        <w:t>Утицај умора на настанак саобраћајних незгода са учешћем професионалних возача</w:t>
      </w:r>
    </w:p>
    <w:p w:rsidR="00006A7A" w:rsidRPr="00B64423" w:rsidRDefault="00006A7A" w:rsidP="00006A7A">
      <w:pPr>
        <w:pStyle w:val="a4"/>
      </w:pPr>
      <w:r w:rsidRPr="00B64423">
        <w:t>Између 15% и 20% свих саобраћајних незгода са учешћем комерцијалних возила је изазвано умором возача (</w:t>
      </w:r>
      <w:r w:rsidRPr="00B64423">
        <w:rPr>
          <w:color w:val="000000" w:themeColor="text1"/>
        </w:rPr>
        <w:t>Mohamed et al., 2012</w:t>
      </w:r>
      <w:r w:rsidRPr="00B64423">
        <w:t>). Истраживањем је утврђено да се 56% професионалних возача осећа поспано у току вожње (</w:t>
      </w:r>
      <w:r w:rsidRPr="00B64423">
        <w:rPr>
          <w:color w:val="000000" w:themeColor="text1"/>
        </w:rPr>
        <w:t>Parez-Chada et al., 2005</w:t>
      </w:r>
      <w:r w:rsidRPr="00B64423">
        <w:t>).</w:t>
      </w:r>
    </w:p>
    <w:p w:rsidR="00006A7A" w:rsidRPr="00B64423" w:rsidRDefault="00006A7A" w:rsidP="000961F4">
      <w:pPr>
        <w:pStyle w:val="a4"/>
        <w:spacing w:after="60"/>
      </w:pPr>
      <w:r w:rsidRPr="00B64423">
        <w:t>Спроведеним истраживањем у Аустралији је утврђено да возачи који раде у транспортним компанијама дневно у просеку спавају 5 – 6,5 сати, док дневно возе и до 14 сати. Већина аустралијских возача (82%) који су имали саобраћајну незгоду су пре незгоде управљали возилом дужи временски период. Према проценама аустралијске организације за безбедност саобраћаја, између 25% и 50% саобраћајних незгода је повезано са умором и поспаношћу код возача (Garder et al., 1994).</w:t>
      </w:r>
    </w:p>
    <w:p w:rsidR="00006A7A" w:rsidRPr="00B64423" w:rsidRDefault="00006A7A" w:rsidP="00006A7A">
      <w:pPr>
        <w:pStyle w:val="a4"/>
        <w:rPr>
          <w:color w:val="000000" w:themeColor="text1"/>
        </w:rPr>
      </w:pPr>
      <w:r w:rsidRPr="00B64423">
        <w:t>За професионалне возаче је карактеристично то да су склонији гојазности од осталих, што повећава вероватноћу настанка саобраћајне незгоде као последице замора. Међутим, у оквиру спроведене студије није утврђен критични степен гојазности, а возачи нису тестирани на ноћну апнеју (</w:t>
      </w:r>
      <w:r w:rsidRPr="00B64423">
        <w:rPr>
          <w:color w:val="000000" w:themeColor="text1"/>
        </w:rPr>
        <w:t>Wiegand et al., 2009</w:t>
      </w:r>
      <w:r w:rsidRPr="00B64423">
        <w:t>).</w:t>
      </w:r>
      <w:r w:rsidRPr="00B64423">
        <w:rPr>
          <w:color w:val="000000" w:themeColor="text1"/>
        </w:rPr>
        <w:t xml:space="preserve"> Federal Motor Carrier Safety Administration у САД-у је 2008. године дао препоруку да сви професионални возачи који имају индекс гојазности већи од 30 ураде тест на ноћну апнеју.</w:t>
      </w:r>
    </w:p>
    <w:p w:rsidR="00006A7A" w:rsidRPr="00B64423" w:rsidRDefault="00006A7A" w:rsidP="00006A7A">
      <w:pPr>
        <w:pStyle w:val="a4"/>
        <w:rPr>
          <w:color w:val="000000" w:themeColor="text1"/>
        </w:rPr>
      </w:pPr>
      <w:r w:rsidRPr="00B64423">
        <w:rPr>
          <w:color w:val="000000" w:themeColor="text1"/>
        </w:rPr>
        <w:t xml:space="preserve">Истраживањима спроведеним у Србији је утврђено да се око 70% професионалних возача осећа поспано у току вожње, док је 17% њих бар једном заспало у току вожње (Davidović, 2013). Чак 92% професионалних возача у Србији сматра да умор у великој мери утиче на безбедно управљање </w:t>
      </w:r>
      <w:r w:rsidRPr="00B64423">
        <w:rPr>
          <w:color w:val="000000" w:themeColor="text1"/>
        </w:rPr>
        <w:lastRenderedPageBreak/>
        <w:t>возилом. У оквиру овог истраживања није утврђена статистички значајна веза између старосне категорије професионалних возача и њиховог става о доприносу умора настанку саобраћајне незгоде, као ни између величине последица незгоде и времена које је протекло од устајања и започињања вожње до незгоде (Pešić et al., 2016).</w:t>
      </w:r>
    </w:p>
    <w:p w:rsidR="00006A7A" w:rsidRPr="00B64423" w:rsidRDefault="00006A7A" w:rsidP="00006A7A">
      <w:pPr>
        <w:pStyle w:val="Heading1"/>
      </w:pPr>
      <w:bookmarkStart w:id="94" w:name="_Toc475453078"/>
      <w:r w:rsidRPr="00B64423">
        <w:t>ОБЈЕДИЊЕНИ ПРИКАЗ НАЈЗНАЧАЈНИЈИХ РЕЗУЛТАТА</w:t>
      </w:r>
      <w:bookmarkEnd w:id="94"/>
    </w:p>
    <w:p w:rsidR="00006A7A" w:rsidRPr="00B64423" w:rsidRDefault="00006A7A" w:rsidP="00006A7A">
      <w:pPr>
        <w:pStyle w:val="a4"/>
      </w:pPr>
      <w:r w:rsidRPr="00B64423">
        <w:t>Обједињени приказ најзначајнијих резултата је приказан тако што свака табела обухвата податке о наслову (групи) у оквиру кога је дати резултат приказан у раду, аутору рада, години публиковања, групи возача на које се резултат односи или ужој области на коју се резултат односи, параметру о коме је реч, као и о самом резултату (Табела 1, Табела 2).</w:t>
      </w:r>
    </w:p>
    <w:p w:rsidR="00006A7A" w:rsidRPr="00B64423" w:rsidRDefault="00006A7A" w:rsidP="00006A7A">
      <w:pPr>
        <w:pStyle w:val="a1"/>
      </w:pPr>
      <w:proofErr w:type="spellStart"/>
      <w:r w:rsidRPr="00B64423">
        <w:t>Преглед</w:t>
      </w:r>
      <w:proofErr w:type="spellEnd"/>
      <w:r w:rsidRPr="00B64423">
        <w:t xml:space="preserve"> </w:t>
      </w:r>
      <w:proofErr w:type="spellStart"/>
      <w:r w:rsidRPr="00B64423">
        <w:t>резултата</w:t>
      </w:r>
      <w:proofErr w:type="spellEnd"/>
      <w:r w:rsidRPr="00B64423">
        <w:t xml:space="preserve"> </w:t>
      </w:r>
      <w:proofErr w:type="spellStart"/>
      <w:r w:rsidRPr="00B64423">
        <w:t>истраживања</w:t>
      </w:r>
      <w:proofErr w:type="spellEnd"/>
      <w:r w:rsidRPr="00B64423">
        <w:t xml:space="preserve"> која се </w:t>
      </w:r>
      <w:proofErr w:type="spellStart"/>
      <w:r w:rsidRPr="00B64423">
        <w:t>односе</w:t>
      </w:r>
      <w:proofErr w:type="spellEnd"/>
      <w:r w:rsidRPr="00B64423">
        <w:t xml:space="preserve"> на </w:t>
      </w:r>
      <w:proofErr w:type="spellStart"/>
      <w:r w:rsidRPr="00B64423">
        <w:t>утицај</w:t>
      </w:r>
      <w:proofErr w:type="spellEnd"/>
      <w:r w:rsidRPr="00B64423">
        <w:t xml:space="preserve"> </w:t>
      </w:r>
      <w:proofErr w:type="spellStart"/>
      <w:r w:rsidRPr="00B64423">
        <w:t>умора</w:t>
      </w:r>
      <w:proofErr w:type="spellEnd"/>
      <w:r w:rsidRPr="00B64423">
        <w:t xml:space="preserve"> на </w:t>
      </w:r>
      <w:proofErr w:type="spellStart"/>
      <w:r w:rsidRPr="00B64423">
        <w:t>вожњу</w:t>
      </w:r>
      <w:proofErr w:type="spellEnd"/>
    </w:p>
    <w:tbl>
      <w:tblPr>
        <w:tblStyle w:val="TableGrid"/>
        <w:tblW w:w="4982" w:type="pct"/>
        <w:tblLook w:val="04A0" w:firstRow="1" w:lastRow="0" w:firstColumn="1" w:lastColumn="0" w:noHBand="0" w:noVBand="1"/>
      </w:tblPr>
      <w:tblGrid>
        <w:gridCol w:w="743"/>
        <w:gridCol w:w="1424"/>
        <w:gridCol w:w="850"/>
        <w:gridCol w:w="1196"/>
        <w:gridCol w:w="1889"/>
        <w:gridCol w:w="2644"/>
      </w:tblGrid>
      <w:tr w:rsidR="00006A7A" w:rsidRPr="00B64423" w:rsidTr="00E357CF">
        <w:trPr>
          <w:trHeight w:val="60"/>
        </w:trPr>
        <w:tc>
          <w:tcPr>
            <w:tcW w:w="743"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ГРУПА</w:t>
            </w:r>
            <w:r w:rsidRPr="00B64423">
              <w:rPr>
                <w:rStyle w:val="FootnoteReference"/>
                <w:b/>
                <w:sz w:val="18"/>
                <w:szCs w:val="16"/>
                <w:lang w:val="sr-Cyrl-RS"/>
              </w:rPr>
              <w:footnoteReference w:id="4"/>
            </w:r>
          </w:p>
        </w:tc>
        <w:tc>
          <w:tcPr>
            <w:tcW w:w="1520"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АУТОР</w:t>
            </w:r>
          </w:p>
        </w:tc>
        <w:tc>
          <w:tcPr>
            <w:tcW w:w="851"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ГОДИНА</w:t>
            </w:r>
          </w:p>
        </w:tc>
        <w:tc>
          <w:tcPr>
            <w:tcW w:w="1261"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ГРУПА ВОЗАЧА</w:t>
            </w:r>
            <w:r w:rsidRPr="00B64423">
              <w:rPr>
                <w:rStyle w:val="FootnoteReference"/>
                <w:b/>
                <w:sz w:val="18"/>
                <w:szCs w:val="16"/>
                <w:lang w:val="sr-Cyrl-RS"/>
              </w:rPr>
              <w:footnoteReference w:id="5"/>
            </w:r>
          </w:p>
        </w:tc>
        <w:tc>
          <w:tcPr>
            <w:tcW w:w="1977"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ПАРАМЕТАР</w:t>
            </w:r>
          </w:p>
        </w:tc>
        <w:tc>
          <w:tcPr>
            <w:tcW w:w="2964"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РЕЗУЛТАТ</w:t>
            </w:r>
          </w:p>
        </w:tc>
      </w:tr>
      <w:tr w:rsidR="00006A7A" w:rsidRPr="00B64423" w:rsidTr="00E357CF">
        <w:trPr>
          <w:trHeight w:val="179"/>
        </w:trPr>
        <w:tc>
          <w:tcPr>
            <w:tcW w:w="743" w:type="dxa"/>
            <w:vMerge w:val="restart"/>
            <w:tcMar>
              <w:left w:w="28" w:type="dxa"/>
              <w:right w:w="28" w:type="dxa"/>
            </w:tcMar>
            <w:textDirection w:val="btLr"/>
            <w:vAlign w:val="center"/>
          </w:tcPr>
          <w:p w:rsidR="00006A7A" w:rsidRPr="00B64423" w:rsidRDefault="00006A7A" w:rsidP="00E357CF">
            <w:pPr>
              <w:ind w:left="113" w:right="113"/>
              <w:jc w:val="center"/>
              <w:rPr>
                <w:b/>
                <w:sz w:val="18"/>
                <w:szCs w:val="16"/>
                <w:lang w:val="sr-Cyrl-RS"/>
              </w:rPr>
            </w:pPr>
            <w:r w:rsidRPr="00B64423">
              <w:rPr>
                <w:b/>
                <w:sz w:val="18"/>
                <w:szCs w:val="16"/>
                <w:lang w:val="sr-Cyrl-RS"/>
              </w:rPr>
              <w:t>Утицај умора на вожњу</w:t>
            </w: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Duffy и McGoldrick</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1990.</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проф.</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Нефлексибилност у распореду вожње</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Доприноси развоју умора и стреса.</w:t>
            </w:r>
          </w:p>
        </w:tc>
      </w:tr>
      <w:tr w:rsidR="00006A7A" w:rsidRPr="00B64423" w:rsidTr="00E357CF">
        <w:trPr>
          <w:trHeight w:val="313"/>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Carrere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1991.</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проф.</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Ограничена доступност пауза за одмор</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Доприноси развоју умора и стреса.</w:t>
            </w:r>
          </w:p>
        </w:tc>
      </w:tr>
      <w:tr w:rsidR="00006A7A" w:rsidRPr="00B64423" w:rsidTr="00E357CF">
        <w:trPr>
          <w:trHeight w:val="177"/>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Rydstedt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1998.</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проф.</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Интеракција са путницима</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Доприноси развоју умора и стреса.</w:t>
            </w:r>
          </w:p>
        </w:tc>
      </w:tr>
      <w:tr w:rsidR="00006A7A" w:rsidRPr="00B64423" w:rsidTr="00E357CF">
        <w:trPr>
          <w:trHeight w:val="60"/>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Arboleda et al.,</w:t>
            </w:r>
          </w:p>
          <w:p w:rsidR="00006A7A" w:rsidRPr="00B64423" w:rsidRDefault="00006A7A" w:rsidP="00E357CF">
            <w:pPr>
              <w:rPr>
                <w:sz w:val="18"/>
                <w:szCs w:val="16"/>
                <w:lang w:val="sr-Cyrl-RS"/>
              </w:rPr>
            </w:pPr>
            <w:r w:rsidRPr="00B64423">
              <w:rPr>
                <w:sz w:val="18"/>
                <w:szCs w:val="16"/>
                <w:lang w:val="sr-Cyrl-RS"/>
              </w:rPr>
              <w:t>Biggs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2003.,</w:t>
            </w:r>
          </w:p>
          <w:p w:rsidR="00006A7A" w:rsidRPr="00B64423" w:rsidRDefault="00006A7A" w:rsidP="00E357CF">
            <w:pPr>
              <w:jc w:val="center"/>
              <w:rPr>
                <w:sz w:val="18"/>
                <w:szCs w:val="16"/>
                <w:lang w:val="sr-Cyrl-RS"/>
              </w:rPr>
            </w:pPr>
            <w:r w:rsidRPr="00B64423">
              <w:rPr>
                <w:sz w:val="18"/>
                <w:szCs w:val="16"/>
                <w:lang w:val="sr-Cyrl-RS"/>
              </w:rPr>
              <w:t>2004.</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проф.</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Подршка транспортних компанија</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Мање СН, ређа појава умора, мање стреса, већа мотивација.</w:t>
            </w:r>
          </w:p>
        </w:tc>
      </w:tr>
      <w:tr w:rsidR="00006A7A" w:rsidRPr="00B64423" w:rsidTr="00E357CF">
        <w:trPr>
          <w:trHeight w:val="60"/>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Teff</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2010.</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сви</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Осећај поспаности</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30% возача у САД-у.</w:t>
            </w:r>
          </w:p>
        </w:tc>
      </w:tr>
      <w:tr w:rsidR="00006A7A" w:rsidRPr="00B64423" w:rsidTr="00E357CF">
        <w:trPr>
          <w:trHeight w:val="107"/>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Teff</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2010.</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сви</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Сан у току вожње</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41% возача у САД-у.</w:t>
            </w:r>
          </w:p>
        </w:tc>
      </w:tr>
      <w:tr w:rsidR="00006A7A" w:rsidRPr="00B64423" w:rsidTr="00E357CF">
        <w:trPr>
          <w:trHeight w:val="60"/>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Sagaspe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2010.</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сви</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Прекинута вожња због умора</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28% возача у Француској.</w:t>
            </w:r>
          </w:p>
        </w:tc>
      </w:tr>
      <w:tr w:rsidR="00006A7A" w:rsidRPr="00B64423" w:rsidTr="00E357CF">
        <w:trPr>
          <w:trHeight w:val="60"/>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Pešić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2016.</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сви</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Први знаци умора</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Након 4 – 5 сати вожње.</w:t>
            </w:r>
          </w:p>
        </w:tc>
      </w:tr>
      <w:tr w:rsidR="00006A7A" w:rsidRPr="00B64423" w:rsidTr="00E357CF">
        <w:trPr>
          <w:trHeight w:val="106"/>
        </w:trPr>
        <w:tc>
          <w:tcPr>
            <w:tcW w:w="743" w:type="dxa"/>
            <w:vMerge/>
            <w:tcMar>
              <w:left w:w="28" w:type="dxa"/>
              <w:right w:w="28" w:type="dxa"/>
            </w:tcMar>
            <w:vAlign w:val="center"/>
          </w:tcPr>
          <w:p w:rsidR="00006A7A" w:rsidRPr="00B64423" w:rsidRDefault="00006A7A" w:rsidP="00E357CF">
            <w:pPr>
              <w:jc w:val="center"/>
              <w:rPr>
                <w:sz w:val="18"/>
                <w:szCs w:val="16"/>
                <w:lang w:val="sr-Cyrl-RS"/>
              </w:rPr>
            </w:pPr>
          </w:p>
        </w:tc>
        <w:tc>
          <w:tcPr>
            <w:tcW w:w="1520"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Pešić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2016.</w:t>
            </w:r>
          </w:p>
        </w:tc>
        <w:tc>
          <w:tcPr>
            <w:tcW w:w="1261" w:type="dxa"/>
            <w:tcMar>
              <w:left w:w="28" w:type="dxa"/>
              <w:right w:w="28" w:type="dxa"/>
            </w:tcMar>
            <w:vAlign w:val="center"/>
          </w:tcPr>
          <w:p w:rsidR="00006A7A" w:rsidRPr="00B64423" w:rsidRDefault="00006A7A" w:rsidP="00E357CF">
            <w:pPr>
              <w:jc w:val="center"/>
              <w:rPr>
                <w:sz w:val="18"/>
                <w:szCs w:val="16"/>
                <w:lang w:val="sr-Cyrl-RS"/>
              </w:rPr>
            </w:pPr>
            <w:r w:rsidRPr="00B64423">
              <w:rPr>
                <w:sz w:val="18"/>
                <w:szCs w:val="16"/>
                <w:lang w:val="sr-Cyrl-RS"/>
              </w:rPr>
              <w:t>сви</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Количина сна и квалитет сна</w:t>
            </w:r>
          </w:p>
        </w:tc>
        <w:tc>
          <w:tcPr>
            <w:tcW w:w="2964" w:type="dxa"/>
            <w:tcMar>
              <w:left w:w="28" w:type="dxa"/>
              <w:right w:w="28" w:type="dxa"/>
            </w:tcMar>
            <w:vAlign w:val="center"/>
          </w:tcPr>
          <w:p w:rsidR="00006A7A" w:rsidRPr="00B64423" w:rsidRDefault="00006A7A" w:rsidP="00E357CF">
            <w:pPr>
              <w:rPr>
                <w:sz w:val="18"/>
                <w:szCs w:val="16"/>
                <w:lang w:val="sr-Cyrl-RS"/>
              </w:rPr>
            </w:pPr>
            <w:r w:rsidRPr="00B64423">
              <w:rPr>
                <w:sz w:val="18"/>
                <w:szCs w:val="16"/>
                <w:lang w:val="sr-Cyrl-RS"/>
              </w:rPr>
              <w:t>Након 17 сати будности као са 0,5 промила алкохола.</w:t>
            </w:r>
          </w:p>
        </w:tc>
      </w:tr>
    </w:tbl>
    <w:p w:rsidR="00006A7A" w:rsidRPr="00B64423" w:rsidRDefault="00006A7A" w:rsidP="00006A7A">
      <w:pPr>
        <w:pStyle w:val="a1"/>
      </w:pPr>
      <w:proofErr w:type="spellStart"/>
      <w:r w:rsidRPr="00B64423">
        <w:t>Преглед</w:t>
      </w:r>
      <w:proofErr w:type="spellEnd"/>
      <w:r w:rsidRPr="00B64423">
        <w:t xml:space="preserve"> </w:t>
      </w:r>
      <w:proofErr w:type="spellStart"/>
      <w:r w:rsidRPr="00B64423">
        <w:t>резултата</w:t>
      </w:r>
      <w:proofErr w:type="spellEnd"/>
      <w:r w:rsidRPr="00B64423">
        <w:t xml:space="preserve"> </w:t>
      </w:r>
      <w:proofErr w:type="spellStart"/>
      <w:r w:rsidRPr="00B64423">
        <w:t>истраживања</w:t>
      </w:r>
      <w:proofErr w:type="spellEnd"/>
      <w:r w:rsidRPr="00B64423">
        <w:t xml:space="preserve"> која се </w:t>
      </w:r>
      <w:proofErr w:type="spellStart"/>
      <w:r w:rsidRPr="00B64423">
        <w:t>односе</w:t>
      </w:r>
      <w:proofErr w:type="spellEnd"/>
      <w:r w:rsidRPr="00B64423">
        <w:t xml:space="preserve"> на </w:t>
      </w:r>
      <w:proofErr w:type="spellStart"/>
      <w:r w:rsidRPr="00B64423">
        <w:t>утицај</w:t>
      </w:r>
      <w:proofErr w:type="spellEnd"/>
      <w:r w:rsidRPr="00B64423">
        <w:t xml:space="preserve"> </w:t>
      </w:r>
      <w:proofErr w:type="spellStart"/>
      <w:r w:rsidRPr="00B64423">
        <w:t>умора</w:t>
      </w:r>
      <w:proofErr w:type="spellEnd"/>
      <w:r w:rsidRPr="00B64423">
        <w:t xml:space="preserve"> на </w:t>
      </w:r>
      <w:proofErr w:type="spellStart"/>
      <w:r w:rsidRPr="00B64423">
        <w:t>безбедност</w:t>
      </w:r>
      <w:proofErr w:type="spellEnd"/>
      <w:r w:rsidRPr="00B64423">
        <w:t xml:space="preserve"> саобраћаја</w:t>
      </w:r>
    </w:p>
    <w:tbl>
      <w:tblPr>
        <w:tblStyle w:val="TableGrid"/>
        <w:tblW w:w="4982" w:type="pct"/>
        <w:tblLook w:val="04A0" w:firstRow="1" w:lastRow="0" w:firstColumn="1" w:lastColumn="0" w:noHBand="0" w:noVBand="1"/>
      </w:tblPr>
      <w:tblGrid>
        <w:gridCol w:w="699"/>
        <w:gridCol w:w="1435"/>
        <w:gridCol w:w="850"/>
        <w:gridCol w:w="1197"/>
        <w:gridCol w:w="1871"/>
        <w:gridCol w:w="2694"/>
      </w:tblGrid>
      <w:tr w:rsidR="00006A7A" w:rsidRPr="00B64423" w:rsidTr="00E357CF">
        <w:trPr>
          <w:trHeight w:val="371"/>
          <w:tblHeader/>
        </w:trPr>
        <w:tc>
          <w:tcPr>
            <w:tcW w:w="701"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ГРУПА</w:t>
            </w:r>
          </w:p>
        </w:tc>
        <w:tc>
          <w:tcPr>
            <w:tcW w:w="1562"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АУТОР</w:t>
            </w:r>
          </w:p>
        </w:tc>
        <w:tc>
          <w:tcPr>
            <w:tcW w:w="851"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ГОДИНА</w:t>
            </w:r>
          </w:p>
        </w:tc>
        <w:tc>
          <w:tcPr>
            <w:tcW w:w="1259"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ОБЛАСТ</w:t>
            </w:r>
            <w:r w:rsidRPr="00B64423">
              <w:rPr>
                <w:rStyle w:val="FootnoteReference"/>
                <w:b/>
                <w:sz w:val="18"/>
                <w:szCs w:val="16"/>
                <w:lang w:val="sr-Cyrl-RS"/>
              </w:rPr>
              <w:footnoteReference w:id="6"/>
            </w:r>
          </w:p>
        </w:tc>
        <w:tc>
          <w:tcPr>
            <w:tcW w:w="1977"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ПАРАМЕТАР</w:t>
            </w:r>
          </w:p>
        </w:tc>
        <w:tc>
          <w:tcPr>
            <w:tcW w:w="2966" w:type="dxa"/>
            <w:tcMar>
              <w:left w:w="28" w:type="dxa"/>
              <w:right w:w="28" w:type="dxa"/>
            </w:tcMar>
            <w:vAlign w:val="center"/>
          </w:tcPr>
          <w:p w:rsidR="00006A7A" w:rsidRPr="00B64423" w:rsidRDefault="00006A7A" w:rsidP="00E357CF">
            <w:pPr>
              <w:jc w:val="center"/>
              <w:rPr>
                <w:b/>
                <w:sz w:val="18"/>
                <w:szCs w:val="16"/>
                <w:lang w:val="sr-Cyrl-RS"/>
              </w:rPr>
            </w:pPr>
            <w:r w:rsidRPr="00B64423">
              <w:rPr>
                <w:b/>
                <w:sz w:val="18"/>
                <w:szCs w:val="16"/>
                <w:lang w:val="sr-Cyrl-RS"/>
              </w:rPr>
              <w:t>РЕЗУЛТАТ</w:t>
            </w:r>
          </w:p>
        </w:tc>
      </w:tr>
      <w:tr w:rsidR="00006A7A" w:rsidRPr="00B64423" w:rsidTr="00E357CF">
        <w:trPr>
          <w:trHeight w:val="60"/>
        </w:trPr>
        <w:tc>
          <w:tcPr>
            <w:tcW w:w="701" w:type="dxa"/>
            <w:vMerge w:val="restart"/>
            <w:tcMar>
              <w:left w:w="28" w:type="dxa"/>
              <w:right w:w="28" w:type="dxa"/>
            </w:tcMar>
            <w:textDirection w:val="btLr"/>
            <w:vAlign w:val="center"/>
          </w:tcPr>
          <w:p w:rsidR="00006A7A" w:rsidRPr="00B64423" w:rsidRDefault="00006A7A" w:rsidP="00E357CF">
            <w:pPr>
              <w:ind w:left="113" w:right="113"/>
              <w:jc w:val="center"/>
              <w:rPr>
                <w:b/>
                <w:sz w:val="18"/>
                <w:szCs w:val="16"/>
                <w:lang w:val="sr-Cyrl-RS"/>
              </w:rPr>
            </w:pPr>
            <w:r w:rsidRPr="00B64423">
              <w:rPr>
                <w:b/>
                <w:sz w:val="18"/>
                <w:szCs w:val="16"/>
                <w:lang w:val="sr-Cyrl-RS"/>
              </w:rPr>
              <w:t>Утицај умора на БС</w:t>
            </w: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Garder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1994.</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ризичне групе</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Старост</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Возачи млађи од 25 год. у 55% СН услед умора.</w:t>
            </w:r>
          </w:p>
        </w:tc>
      </w:tr>
      <w:tr w:rsidR="00006A7A" w:rsidRPr="00B64423" w:rsidTr="00E357CF">
        <w:trPr>
          <w:trHeight w:val="60"/>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Garder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1994.</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Поспаност у току вожње</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31% возача.</w:t>
            </w:r>
          </w:p>
        </w:tc>
      </w:tr>
      <w:tr w:rsidR="00006A7A" w:rsidRPr="00B64423" w:rsidTr="00E357CF">
        <w:trPr>
          <w:trHeight w:val="253"/>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Fell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1994.</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умора на настанак СН</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30% СН са смртним исходом на ванградским путевима услед умора.</w:t>
            </w:r>
          </w:p>
        </w:tc>
      </w:tr>
      <w:tr w:rsidR="00006A7A" w:rsidRPr="00B64423" w:rsidTr="00E357CF">
        <w:trPr>
          <w:trHeight w:val="177"/>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Summala и Mikkola</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1994.</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количине сна на настанак СН</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Мање од 6 сати сна повећава ризик три пута, мање од 5 сати сна повећава ризик пет пута.</w:t>
            </w:r>
          </w:p>
        </w:tc>
      </w:tr>
      <w:tr w:rsidR="00006A7A" w:rsidRPr="00B64423" w:rsidTr="00E357CF">
        <w:trPr>
          <w:trHeight w:val="115"/>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Summala и Mikkola</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1994.</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трајања вожње на настанак СН</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60% СН са најтежим последицама које настану услед умора - у првом сату вожње.</w:t>
            </w:r>
          </w:p>
        </w:tc>
      </w:tr>
      <w:tr w:rsidR="00006A7A" w:rsidRPr="00B64423" w:rsidTr="00E357CF">
        <w:trPr>
          <w:trHeight w:val="60"/>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Horne и Reyner</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1995.</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карактер.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Период дана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Ноћ и рано јутро – чешће СН.</w:t>
            </w:r>
          </w:p>
        </w:tc>
      </w:tr>
      <w:tr w:rsidR="00006A7A" w:rsidRPr="00B64423" w:rsidTr="00E357CF">
        <w:trPr>
          <w:trHeight w:val="60"/>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Horne и Reyner</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1995.</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карактер.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Период дана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Ризик – 50 пута већи за 02:00 – 10:00 и 3 пута већи за 15:00 – 16:00 него у 10:00.</w:t>
            </w:r>
          </w:p>
        </w:tc>
      </w:tr>
      <w:tr w:rsidR="00006A7A" w:rsidRPr="00B64423" w:rsidTr="00E357CF">
        <w:trPr>
          <w:trHeight w:val="66"/>
        </w:trPr>
        <w:tc>
          <w:tcPr>
            <w:tcW w:w="701" w:type="dxa"/>
            <w:vMerge/>
            <w:tcMar>
              <w:left w:w="28" w:type="dxa"/>
              <w:right w:w="28" w:type="dxa"/>
            </w:tcMar>
            <w:vAlign w:val="center"/>
          </w:tcPr>
          <w:p w:rsidR="00006A7A" w:rsidRPr="00B64423" w:rsidRDefault="00006A7A" w:rsidP="00E357CF">
            <w:pPr>
              <w:ind w:left="113" w:right="113"/>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Horne и Reyner</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1995.</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Карактеристике пута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23% СН услед умора на монотоним деоницама.</w:t>
            </w:r>
          </w:p>
        </w:tc>
      </w:tr>
      <w:tr w:rsidR="00006A7A" w:rsidRPr="00B64423" w:rsidTr="00E357CF">
        <w:trPr>
          <w:trHeight w:val="639"/>
        </w:trPr>
        <w:tc>
          <w:tcPr>
            <w:tcW w:w="701" w:type="dxa"/>
            <w:vMerge/>
            <w:tcMar>
              <w:left w:w="28" w:type="dxa"/>
              <w:right w:w="28" w:type="dxa"/>
            </w:tcMar>
            <w:textDirection w:val="btLr"/>
            <w:vAlign w:val="center"/>
          </w:tcPr>
          <w:p w:rsidR="00006A7A" w:rsidRPr="00B64423" w:rsidRDefault="00006A7A" w:rsidP="00E357CF">
            <w:pPr>
              <w:ind w:left="113" w:right="113"/>
              <w:jc w:val="center"/>
              <w:rPr>
                <w:b/>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Brown</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1995.</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Карактеристике пута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20% СН на ауто-путевима услед умора.</w:t>
            </w:r>
          </w:p>
        </w:tc>
      </w:tr>
      <w:tr w:rsidR="00006A7A" w:rsidRPr="00B64423" w:rsidTr="00E357CF">
        <w:trPr>
          <w:trHeight w:val="655"/>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Desmond и Matthews</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1996.</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карактер.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Карактеристике пута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На правим деоницама се возачке перформансе брже смањују.</w:t>
            </w:r>
          </w:p>
        </w:tc>
      </w:tr>
      <w:tr w:rsidR="00006A7A" w:rsidRPr="00B64423" w:rsidTr="00E357CF">
        <w:trPr>
          <w:trHeight w:val="655"/>
        </w:trPr>
        <w:tc>
          <w:tcPr>
            <w:tcW w:w="701" w:type="dxa"/>
            <w:vMerge/>
            <w:tcMar>
              <w:left w:w="28" w:type="dxa"/>
              <w:right w:w="28" w:type="dxa"/>
            </w:tcMar>
            <w:textDirection w:val="btL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Reissman</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1996.</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Број СН услед умора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50% СН у САД-у.</w:t>
            </w:r>
          </w:p>
        </w:tc>
      </w:tr>
      <w:tr w:rsidR="00006A7A" w:rsidRPr="00B64423" w:rsidTr="00E357CF">
        <w:trPr>
          <w:trHeight w:val="655"/>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McCartt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1996.</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умора на настанак СН</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40% СН на ауто-путевима и брзим путевима услед умора.</w:t>
            </w:r>
          </w:p>
        </w:tc>
      </w:tr>
      <w:tr w:rsidR="00006A7A" w:rsidRPr="00B64423" w:rsidTr="00E357CF">
        <w:trPr>
          <w:trHeight w:val="655"/>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Horne и Reyner</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1999.</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ризичне групе</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Старост и период дана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Млади возачи склони умору у рано јутро, старији после подне.</w:t>
            </w:r>
          </w:p>
        </w:tc>
      </w:tr>
      <w:tr w:rsidR="00006A7A" w:rsidRPr="00B64423" w:rsidTr="00E357CF">
        <w:trPr>
          <w:trHeight w:val="655"/>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Thiffault и Bergeron</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2001.</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карактер.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Карактеристике пута и услови у возилу</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Монотоне и једноличне деонице брзих путева, возач сам у возилу или путници спавају – чешће СН.</w:t>
            </w:r>
          </w:p>
        </w:tc>
      </w:tr>
      <w:tr w:rsidR="00006A7A" w:rsidRPr="00B64423" w:rsidTr="00E357CF">
        <w:trPr>
          <w:trHeight w:val="655"/>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Summala и Mikkola</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2001.</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умора на настанак СН</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15% СН са смртним исходом услед умора.</w:t>
            </w:r>
          </w:p>
        </w:tc>
      </w:tr>
      <w:tr w:rsidR="00006A7A" w:rsidRPr="00B64423" w:rsidTr="00E357CF">
        <w:trPr>
          <w:trHeight w:val="655"/>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Parez-Chada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2005.</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 са проф. воз.</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Поспаност у току вожње</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56% професионалних возача.</w:t>
            </w:r>
          </w:p>
        </w:tc>
      </w:tr>
      <w:tr w:rsidR="00006A7A" w:rsidRPr="00B64423" w:rsidTr="00E357CF">
        <w:trPr>
          <w:trHeight w:val="834"/>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Wiegand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2009.</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 са проф. воз.</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гојазности на настанак умора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Није утврђен критичан степен гојазности.</w:t>
            </w:r>
          </w:p>
        </w:tc>
      </w:tr>
      <w:tr w:rsidR="00006A7A" w:rsidRPr="00B64423" w:rsidTr="00E357CF">
        <w:trPr>
          <w:trHeight w:val="804"/>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Mohamed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2012.</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карактер. СН</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Период дана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Ноћ – ризик 10 пута већи.</w:t>
            </w:r>
          </w:p>
        </w:tc>
      </w:tr>
      <w:tr w:rsidR="00006A7A" w:rsidRPr="00B64423" w:rsidTr="00E357CF">
        <w:trPr>
          <w:trHeight w:val="830"/>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Mohamed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2012.</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 са проф. воз.</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СН са учешћем комерцијалних возила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15-20% СН услед умора.</w:t>
            </w:r>
          </w:p>
        </w:tc>
      </w:tr>
      <w:tr w:rsidR="00006A7A" w:rsidRPr="00B64423" w:rsidTr="00E357CF">
        <w:trPr>
          <w:trHeight w:val="676"/>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Davidović</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2013.</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 са проф. воз.</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Поспаност у току вожње</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70% проф. возача осећа поспаност, 17% заспало у току вожње.</w:t>
            </w:r>
          </w:p>
        </w:tc>
      </w:tr>
      <w:tr w:rsidR="00006A7A" w:rsidRPr="00B64423" w:rsidTr="00E357CF">
        <w:trPr>
          <w:trHeight w:val="754"/>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Davidović</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2013.</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 са проф. воз.</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СН са учешћем професионалних возача</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25-50% СН је повезано са умором.</w:t>
            </w:r>
          </w:p>
        </w:tc>
      </w:tr>
      <w:tr w:rsidR="00006A7A" w:rsidRPr="00B64423" w:rsidTr="00E357CF">
        <w:trPr>
          <w:trHeight w:val="739"/>
        </w:trPr>
        <w:tc>
          <w:tcPr>
            <w:tcW w:w="701" w:type="dxa"/>
            <w:vMerge/>
            <w:tcMar>
              <w:left w:w="28" w:type="dxa"/>
              <w:right w:w="28" w:type="dxa"/>
            </w:tcMar>
            <w:vAlign w:val="center"/>
          </w:tcPr>
          <w:p w:rsidR="00006A7A" w:rsidRPr="00B64423" w:rsidRDefault="00006A7A" w:rsidP="00E357CF">
            <w:pPr>
              <w:jc w:val="center"/>
              <w:rPr>
                <w:sz w:val="18"/>
                <w:szCs w:val="16"/>
                <w:lang w:val="sr-Cyrl-RS"/>
              </w:rPr>
            </w:pPr>
          </w:p>
        </w:tc>
        <w:tc>
          <w:tcPr>
            <w:tcW w:w="1562"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Pešić et al.</w:t>
            </w:r>
          </w:p>
        </w:tc>
        <w:tc>
          <w:tcPr>
            <w:tcW w:w="851"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2016.</w:t>
            </w:r>
          </w:p>
        </w:tc>
        <w:tc>
          <w:tcPr>
            <w:tcW w:w="1259" w:type="dxa"/>
            <w:tcMar>
              <w:left w:w="28" w:type="dxa"/>
              <w:right w:w="28" w:type="dxa"/>
            </w:tcMar>
            <w:vAlign w:val="center"/>
          </w:tcPr>
          <w:p w:rsidR="00006A7A" w:rsidRPr="00B64423" w:rsidRDefault="00006A7A" w:rsidP="00E357CF">
            <w:pPr>
              <w:jc w:val="center"/>
              <w:rPr>
                <w:sz w:val="18"/>
                <w:szCs w:val="16"/>
                <w:lang w:val="sr-Cyrl-RS"/>
              </w:rPr>
            </w:pPr>
            <w:r w:rsidRPr="00B64423">
              <w:rPr>
                <w:color w:val="000000"/>
                <w:sz w:val="18"/>
                <w:szCs w:val="18"/>
                <w:lang w:val="sr-Cyrl-RS"/>
              </w:rPr>
              <w:t>утицај на настанак СН са проф. воз.</w:t>
            </w:r>
          </w:p>
        </w:tc>
        <w:tc>
          <w:tcPr>
            <w:tcW w:w="1977"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Утицај умора на вожњу</w:t>
            </w:r>
          </w:p>
        </w:tc>
        <w:tc>
          <w:tcPr>
            <w:tcW w:w="2966" w:type="dxa"/>
            <w:tcMar>
              <w:left w:w="28" w:type="dxa"/>
              <w:right w:w="28" w:type="dxa"/>
            </w:tcMar>
            <w:vAlign w:val="center"/>
          </w:tcPr>
          <w:p w:rsidR="00006A7A" w:rsidRPr="00B64423" w:rsidRDefault="00006A7A" w:rsidP="00E357CF">
            <w:pPr>
              <w:rPr>
                <w:sz w:val="18"/>
                <w:szCs w:val="16"/>
                <w:lang w:val="sr-Cyrl-RS"/>
              </w:rPr>
            </w:pPr>
            <w:r w:rsidRPr="00B64423">
              <w:rPr>
                <w:color w:val="000000"/>
                <w:sz w:val="18"/>
                <w:szCs w:val="18"/>
                <w:lang w:val="sr-Cyrl-RS"/>
              </w:rPr>
              <w:t>92% проф. возача сматра да умор у великој мери утиче на безбедно управљање МВ.</w:t>
            </w:r>
          </w:p>
        </w:tc>
      </w:tr>
    </w:tbl>
    <w:p w:rsidR="00006A7A" w:rsidRPr="00B64423" w:rsidRDefault="00006A7A" w:rsidP="00006A7A">
      <w:pPr>
        <w:pStyle w:val="Heading1"/>
      </w:pPr>
      <w:bookmarkStart w:id="95" w:name="_Toc475453079"/>
      <w:r w:rsidRPr="00B64423">
        <w:t>ЗАКЉУЧАК</w:t>
      </w:r>
      <w:bookmarkEnd w:id="95"/>
    </w:p>
    <w:p w:rsidR="00006A7A" w:rsidRPr="00B64423" w:rsidRDefault="00006A7A" w:rsidP="00006A7A">
      <w:pPr>
        <w:pStyle w:val="a4"/>
      </w:pPr>
      <w:r w:rsidRPr="00B64423">
        <w:t>Умор се код возача развија као последица великог броја утицајних фактора. Пре свега, неадекватна количина и квалитет сна проузрокују то да возач уморан, или недовољно одморан, започиње вожњу. Такође, утицај ових фактора је препознат и у томе да се умор код возача знатно брже развија него што би то био случај када би возач одморан започео управљање моторним возилом. Управљање возилом у ноћним сатима, или при неповољним условима у окружењу, такође може допринети настанку или бржем развоју умора. Обављање тешких, монотоних и досадних задатака, као и лоша организација рада, доприносе томе да се возач у току вожње осећа уморно. Када је реч о професионалним возачима, радни статус возача и подршка транспортне компаније у којој је возач запослен у великој мери утичу на мотивисаност возача, а самим тим и на појаву и развој умора.</w:t>
      </w:r>
    </w:p>
    <w:p w:rsidR="00006A7A" w:rsidRPr="00B64423" w:rsidRDefault="00006A7A" w:rsidP="00006A7A">
      <w:pPr>
        <w:pStyle w:val="a4"/>
      </w:pPr>
      <w:r w:rsidRPr="00B64423">
        <w:t xml:space="preserve">Умор, као важан елемент безбедности саобраћаја, има вишеструки утицај на безбедност саобраћаја. Овај елемент у великој мери одређује психофизичке способности возача за управљање моторним возилом, због чега је често препознат као главни узрочник настанка конфликтних ситуација, а самим тим и саобраћајних незгода. Умор се код возача манифестује поспаношћу, раздражљивошћу, возач </w:t>
      </w:r>
      <w:r w:rsidRPr="00B64423">
        <w:lastRenderedPageBreak/>
        <w:t>постаје склон конфликтима, као и другим ризичним понашањима. Присуство умора је код возача праћено и другим негативним појава, као што су пад концентрације, продужено време реакције, успорене и променљиве реакције на саобраћајне ситуације, као и неусредсређеност на захтеве пута. Интензиван умор код возача може изазвати и успављивање, када су саобраћајне незгоде најчешће неизбежне. Поред тога што присуство умора код возача, нарушавајући његове психофизичке способности за вожњу, може проузроковати настанак опасне ситуације, умор може и онемогућити возача на одреагује на прави начин у инцидентним ситуацијама изазваним неким другим факторима. Са циљем отклањања умора, возачи често прибегавају примени популарних, али не тако ефикасних мера за отклањање умора, као што се конзумирање кафе, енергетских напитака, лекова итд. Поред тога што ће, применом ових мера, само привремено и привидно отклонити умор, возачи ће сами себе довести у заблуду и подстаћи да прецене своје тренутне способности.</w:t>
      </w:r>
    </w:p>
    <w:p w:rsidR="00006A7A" w:rsidRPr="00B64423" w:rsidRDefault="00006A7A" w:rsidP="00006A7A">
      <w:pPr>
        <w:pStyle w:val="a4"/>
      </w:pPr>
      <w:r w:rsidRPr="00B64423">
        <w:t xml:space="preserve">Да би се безбедност свих возача, а посебно возача професионалаца, унапредила у овом сегменту, неопходно је спровести низ системски осмишљених и пројектованих мера. Ове мере је неопходно осмислити на начин на који би оне дале што боље дугорочне ефекте. Пре свега, неопходно је едуковати возаче о значају потпуне психофизичке спремности за управљање моторним возилом, затим утицају умора на ове способности, настанку, развоју и начину испољавања и отклањања умора, утицају умора на безбедност саобраћаја итд. Неопходно је доследно примењивати законске одредбе које се односе на дозвољено време управљања моторним возилом, као и распоред и трајање пауза за одмор, код професионалних возача. Када је реч о земљама које нису законом дефинисале појам професионалног возача и/или дозвољено време управљања моторним возилом, као и распоред и трајање пауза за одмор, неопходно је прво унапредити ове сегменте законске регулативе. Такође, кампање могу у великој мери допринети унапређењу овог сегмента безбедности саобраћаја, док је подршка транспортних компанија препозната као важан фактор, када је реч о безбедности професионалних возача. Спровођење наведених мера би дало позитивне ефекте како на нивоу државе тако и на нивоу локалне заједнице. </w:t>
      </w:r>
    </w:p>
    <w:p w:rsidR="00006A7A" w:rsidRPr="00B64423" w:rsidRDefault="00006A7A" w:rsidP="00006A7A">
      <w:pPr>
        <w:pStyle w:val="a4"/>
      </w:pPr>
      <w:r w:rsidRPr="00B64423">
        <w:t>Досадашња искуства у свету указују на разноликост истраживања у различитим земљама. Ове разлике су препознате као последица развијености тих држава. Наиме, мање развијене земље, као што је и Србија, још увек своја истраживања када је реч о умору заснивају на анкетама, док се у богатим и технолошки развијеним државама ова истраживања заснивају на развоју и усавршавању симулатора умора чиме се пружа могућност бољег сагледавања способности возача који возе под дејством умора. Такође, развијене државе у великој мери улажу у развој система за детекцију умора чиме стварају услове за поуздано откривање умора код возача и спречавање вожње под дејством умора. Даља истраживања у овој области су усмерена на формирање система за детекцију умора, који неће представљати сметњу возачу током управљања возилом. Међутим, и у овим развијеним државама су почетна истраживања била базирана на анкетама. Даља истраживања у Србији би требало усмерити у правцу у коме су ишле и развијене државе пре две или три деценије. Овакве врсте истраживања захтевају велика улагања и посвећеност проблему умора код возача. Због тога је неопходно обезбедити систем који ће схватити значај овог проблема и показати спремност за истраживања усмерена ка развоју симулатора и система за детекцију умора возача са циљем коначног унапређења безбедности саобраћаја.</w:t>
      </w:r>
    </w:p>
    <w:p w:rsidR="00006A7A" w:rsidRPr="00B64423" w:rsidRDefault="00006A7A" w:rsidP="00006A7A">
      <w:pPr>
        <w:pStyle w:val="Heading1"/>
      </w:pPr>
      <w:bookmarkStart w:id="96" w:name="_Toc475453080"/>
      <w:r w:rsidRPr="00B64423">
        <w:t>ЛИТЕРАТУРА</w:t>
      </w:r>
      <w:bookmarkEnd w:id="96"/>
    </w:p>
    <w:p w:rsidR="004C6F2A" w:rsidRPr="00B64423" w:rsidRDefault="004C6F2A" w:rsidP="00006A7A">
      <w:pPr>
        <w:pStyle w:val="a5"/>
        <w:rPr>
          <w:lang w:val="sr-Cyrl-RS"/>
        </w:rPr>
      </w:pPr>
      <w:r w:rsidRPr="00B64423">
        <w:rPr>
          <w:lang w:val="sr-Cyrl-RS"/>
        </w:rPr>
        <w:t xml:space="preserve">Arboleda, A., </w:t>
      </w:r>
      <w:proofErr w:type="spellStart"/>
      <w:r w:rsidRPr="00B64423">
        <w:rPr>
          <w:lang w:val="sr-Cyrl-RS"/>
        </w:rPr>
        <w:t>Morrow</w:t>
      </w:r>
      <w:proofErr w:type="spellEnd"/>
      <w:r w:rsidRPr="00B64423">
        <w:rPr>
          <w:lang w:val="sr-Cyrl-RS"/>
        </w:rPr>
        <w:t xml:space="preserve">, P., </w:t>
      </w:r>
      <w:proofErr w:type="spellStart"/>
      <w:r w:rsidRPr="00B64423">
        <w:rPr>
          <w:lang w:val="sr-Cyrl-RS"/>
        </w:rPr>
        <w:t>Crum</w:t>
      </w:r>
      <w:proofErr w:type="spellEnd"/>
      <w:r w:rsidRPr="00B64423">
        <w:rPr>
          <w:lang w:val="sr-Cyrl-RS"/>
        </w:rPr>
        <w:t xml:space="preserve">, M., </w:t>
      </w:r>
      <w:proofErr w:type="spellStart"/>
      <w:r w:rsidRPr="00B64423">
        <w:rPr>
          <w:lang w:val="sr-Cyrl-RS"/>
        </w:rPr>
        <w:t>Shelley</w:t>
      </w:r>
      <w:proofErr w:type="spellEnd"/>
      <w:r w:rsidRPr="00B64423">
        <w:rPr>
          <w:lang w:val="sr-Cyrl-RS"/>
        </w:rPr>
        <w:t xml:space="preserve">, M. (2003). </w:t>
      </w:r>
      <w:proofErr w:type="spellStart"/>
      <w:r w:rsidRPr="00B64423">
        <w:rPr>
          <w:lang w:val="sr-Cyrl-RS"/>
        </w:rPr>
        <w:t>Management</w:t>
      </w:r>
      <w:proofErr w:type="spellEnd"/>
      <w:r w:rsidRPr="00B64423">
        <w:rPr>
          <w:lang w:val="sr-Cyrl-RS"/>
        </w:rPr>
        <w:t xml:space="preserve"> </w:t>
      </w:r>
      <w:proofErr w:type="spellStart"/>
      <w:r w:rsidRPr="00B64423">
        <w:rPr>
          <w:lang w:val="sr-Cyrl-RS"/>
        </w:rPr>
        <w:t>Practices</w:t>
      </w:r>
      <w:proofErr w:type="spellEnd"/>
      <w:r w:rsidRPr="00B64423">
        <w:rPr>
          <w:lang w:val="sr-Cyrl-RS"/>
        </w:rPr>
        <w:t xml:space="preserve"> </w:t>
      </w:r>
      <w:proofErr w:type="spellStart"/>
      <w:r w:rsidRPr="00B64423">
        <w:rPr>
          <w:lang w:val="sr-Cyrl-RS"/>
        </w:rPr>
        <w:t>as</w:t>
      </w:r>
      <w:proofErr w:type="spellEnd"/>
      <w:r w:rsidRPr="00B64423">
        <w:rPr>
          <w:lang w:val="sr-Cyrl-RS"/>
        </w:rPr>
        <w:t xml:space="preserve"> </w:t>
      </w:r>
      <w:proofErr w:type="spellStart"/>
      <w:r w:rsidRPr="00B64423">
        <w:rPr>
          <w:lang w:val="sr-Cyrl-RS"/>
        </w:rPr>
        <w:t>Antecedents</w:t>
      </w:r>
      <w:proofErr w:type="spellEnd"/>
      <w:r w:rsidRPr="00B64423">
        <w:rPr>
          <w:lang w:val="sr-Cyrl-RS"/>
        </w:rPr>
        <w:t xml:space="preserve"> of Safety </w:t>
      </w:r>
      <w:proofErr w:type="spellStart"/>
      <w:r w:rsidRPr="00B64423">
        <w:rPr>
          <w:lang w:val="sr-Cyrl-RS"/>
        </w:rPr>
        <w:t>Culture</w:t>
      </w:r>
      <w:proofErr w:type="spellEnd"/>
      <w:r w:rsidRPr="00B64423">
        <w:rPr>
          <w:lang w:val="sr-Cyrl-RS"/>
        </w:rPr>
        <w:t xml:space="preserve"> </w:t>
      </w:r>
      <w:proofErr w:type="spellStart"/>
      <w:r w:rsidRPr="00B64423">
        <w:rPr>
          <w:lang w:val="sr-Cyrl-RS"/>
        </w:rPr>
        <w:t>within</w:t>
      </w:r>
      <w:proofErr w:type="spellEnd"/>
      <w:r w:rsidRPr="00B64423">
        <w:rPr>
          <w:lang w:val="sr-Cyrl-RS"/>
        </w:rPr>
        <w:t xml:space="preserve"> </w:t>
      </w:r>
      <w:proofErr w:type="spellStart"/>
      <w:r w:rsidRPr="00B64423">
        <w:rPr>
          <w:lang w:val="sr-Cyrl-RS"/>
        </w:rPr>
        <w:t>the</w:t>
      </w:r>
      <w:proofErr w:type="spellEnd"/>
      <w:r w:rsidRPr="00B64423">
        <w:rPr>
          <w:lang w:val="sr-Cyrl-RS"/>
        </w:rPr>
        <w:t xml:space="preserve"> </w:t>
      </w:r>
      <w:proofErr w:type="spellStart"/>
      <w:r w:rsidRPr="00B64423">
        <w:rPr>
          <w:lang w:val="sr-Cyrl-RS"/>
        </w:rPr>
        <w:t>Trucking</w:t>
      </w:r>
      <w:proofErr w:type="spellEnd"/>
      <w:r w:rsidRPr="00B64423">
        <w:rPr>
          <w:lang w:val="sr-Cyrl-RS"/>
        </w:rPr>
        <w:t xml:space="preserve"> </w:t>
      </w:r>
      <w:proofErr w:type="spellStart"/>
      <w:r w:rsidRPr="00B64423">
        <w:rPr>
          <w:lang w:val="sr-Cyrl-RS"/>
        </w:rPr>
        <w:t>Industry</w:t>
      </w:r>
      <w:proofErr w:type="spellEnd"/>
      <w:r w:rsidRPr="00B64423">
        <w:rPr>
          <w:lang w:val="sr-Cyrl-RS"/>
        </w:rPr>
        <w:t xml:space="preserve">: </w:t>
      </w:r>
      <w:proofErr w:type="spellStart"/>
      <w:r w:rsidRPr="00B64423">
        <w:rPr>
          <w:lang w:val="sr-Cyrl-RS"/>
        </w:rPr>
        <w:t>Similarities</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Differences</w:t>
      </w:r>
      <w:proofErr w:type="spellEnd"/>
      <w:r w:rsidRPr="00B64423">
        <w:rPr>
          <w:lang w:val="sr-Cyrl-RS"/>
        </w:rPr>
        <w:t xml:space="preserve"> </w:t>
      </w:r>
      <w:proofErr w:type="spellStart"/>
      <w:r w:rsidRPr="00B64423">
        <w:rPr>
          <w:lang w:val="sr-Cyrl-RS"/>
        </w:rPr>
        <w:t>by</w:t>
      </w:r>
      <w:proofErr w:type="spellEnd"/>
      <w:r w:rsidRPr="00B64423">
        <w:rPr>
          <w:lang w:val="sr-Cyrl-RS"/>
        </w:rPr>
        <w:t xml:space="preserve"> </w:t>
      </w:r>
      <w:proofErr w:type="spellStart"/>
      <w:r w:rsidRPr="00B64423">
        <w:rPr>
          <w:lang w:val="sr-Cyrl-RS"/>
        </w:rPr>
        <w:t>Historical</w:t>
      </w:r>
      <w:proofErr w:type="spellEnd"/>
      <w:r w:rsidRPr="00B64423">
        <w:rPr>
          <w:lang w:val="sr-Cyrl-RS"/>
        </w:rPr>
        <w:t xml:space="preserve"> </w:t>
      </w:r>
      <w:proofErr w:type="spellStart"/>
      <w:r w:rsidRPr="00B64423">
        <w:rPr>
          <w:lang w:val="sr-Cyrl-RS"/>
        </w:rPr>
        <w:t>Level</w:t>
      </w:r>
      <w:proofErr w:type="spellEnd"/>
      <w:r w:rsidRPr="00B64423">
        <w:rPr>
          <w:lang w:val="sr-Cyrl-RS"/>
        </w:rPr>
        <w:t>. Journal of Safety Research, 34, 189-197.</w:t>
      </w:r>
    </w:p>
    <w:p w:rsidR="004C6F2A" w:rsidRPr="00B64423" w:rsidRDefault="004C6F2A" w:rsidP="00006A7A">
      <w:pPr>
        <w:pStyle w:val="a5"/>
        <w:rPr>
          <w:lang w:val="sr-Cyrl-RS"/>
        </w:rPr>
      </w:pPr>
      <w:r w:rsidRPr="00B64423">
        <w:rPr>
          <w:lang w:val="sr-Cyrl-RS"/>
        </w:rPr>
        <w:t xml:space="preserve">Biggs, H.C., </w:t>
      </w:r>
      <w:proofErr w:type="spellStart"/>
      <w:r w:rsidRPr="00B64423">
        <w:rPr>
          <w:lang w:val="sr-Cyrl-RS"/>
        </w:rPr>
        <w:t>Dingsdag</w:t>
      </w:r>
      <w:proofErr w:type="spellEnd"/>
      <w:r w:rsidRPr="00B64423">
        <w:rPr>
          <w:lang w:val="sr-Cyrl-RS"/>
        </w:rPr>
        <w:t xml:space="preserve">, D.P., </w:t>
      </w:r>
      <w:proofErr w:type="spellStart"/>
      <w:r w:rsidRPr="00B64423">
        <w:rPr>
          <w:lang w:val="sr-Cyrl-RS"/>
        </w:rPr>
        <w:t>Stenson</w:t>
      </w:r>
      <w:proofErr w:type="spellEnd"/>
      <w:r w:rsidRPr="00B64423">
        <w:rPr>
          <w:lang w:val="sr-Cyrl-RS"/>
        </w:rPr>
        <w:t xml:space="preserve">, N.J. (2004). Fatigue </w:t>
      </w:r>
      <w:proofErr w:type="spellStart"/>
      <w:r w:rsidRPr="00B64423">
        <w:rPr>
          <w:lang w:val="sr-Cyrl-RS"/>
        </w:rPr>
        <w:t>Issues</w:t>
      </w:r>
      <w:proofErr w:type="spellEnd"/>
      <w:r w:rsidRPr="00B64423">
        <w:rPr>
          <w:lang w:val="sr-Cyrl-RS"/>
        </w:rPr>
        <w:t xml:space="preserve"> for </w:t>
      </w:r>
      <w:proofErr w:type="spellStart"/>
      <w:r w:rsidRPr="00B64423">
        <w:rPr>
          <w:lang w:val="sr-Cyrl-RS"/>
        </w:rPr>
        <w:t>Metropolitan</w:t>
      </w:r>
      <w:proofErr w:type="spellEnd"/>
      <w:r w:rsidRPr="00B64423">
        <w:rPr>
          <w:lang w:val="sr-Cyrl-RS"/>
        </w:rPr>
        <w:t xml:space="preserve"> </w:t>
      </w:r>
      <w:proofErr w:type="spellStart"/>
      <w:r w:rsidRPr="00B64423">
        <w:rPr>
          <w:lang w:val="sr-Cyrl-RS"/>
        </w:rPr>
        <w:t>Bus</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w:t>
      </w:r>
      <w:proofErr w:type="spellStart"/>
      <w:r w:rsidRPr="00B64423">
        <w:rPr>
          <w:lang w:val="sr-Cyrl-RS"/>
        </w:rPr>
        <w:t>Ramifications</w:t>
      </w:r>
      <w:proofErr w:type="spellEnd"/>
      <w:r w:rsidRPr="00B64423">
        <w:rPr>
          <w:lang w:val="sr-Cyrl-RS"/>
        </w:rPr>
        <w:t xml:space="preserve"> of </w:t>
      </w:r>
      <w:proofErr w:type="spellStart"/>
      <w:r w:rsidRPr="00B64423">
        <w:rPr>
          <w:lang w:val="sr-Cyrl-RS"/>
        </w:rPr>
        <w:t>Quantitative</w:t>
      </w:r>
      <w:proofErr w:type="spellEnd"/>
      <w:r w:rsidRPr="00B64423">
        <w:rPr>
          <w:lang w:val="sr-Cyrl-RS"/>
        </w:rPr>
        <w:t xml:space="preserve"> &amp; </w:t>
      </w:r>
      <w:proofErr w:type="spellStart"/>
      <w:r w:rsidRPr="00B64423">
        <w:rPr>
          <w:lang w:val="sr-Cyrl-RS"/>
        </w:rPr>
        <w:t>Qualitative</w:t>
      </w:r>
      <w:proofErr w:type="spellEnd"/>
      <w:r w:rsidRPr="00B64423">
        <w:rPr>
          <w:lang w:val="sr-Cyrl-RS"/>
        </w:rPr>
        <w:t xml:space="preserve"> Research </w:t>
      </w:r>
      <w:proofErr w:type="spellStart"/>
      <w:r w:rsidRPr="00B64423">
        <w:rPr>
          <w:lang w:val="sr-Cyrl-RS"/>
        </w:rPr>
        <w:t>Findings</w:t>
      </w:r>
      <w:proofErr w:type="spellEnd"/>
      <w:r w:rsidRPr="00B64423">
        <w:rPr>
          <w:lang w:val="sr-Cyrl-RS"/>
        </w:rPr>
        <w:t xml:space="preserve"> for Safety </w:t>
      </w:r>
      <w:proofErr w:type="spellStart"/>
      <w:r w:rsidRPr="00B64423">
        <w:rPr>
          <w:lang w:val="sr-Cyrl-RS"/>
        </w:rPr>
        <w:t>Management</w:t>
      </w:r>
      <w:proofErr w:type="spellEnd"/>
      <w:r w:rsidRPr="00B64423">
        <w:rPr>
          <w:lang w:val="sr-Cyrl-RS"/>
        </w:rPr>
        <w:t xml:space="preserve">. </w:t>
      </w:r>
      <w:proofErr w:type="spellStart"/>
      <w:r w:rsidRPr="00B64423">
        <w:rPr>
          <w:lang w:val="sr-Cyrl-RS"/>
        </w:rPr>
        <w:t>Peer</w:t>
      </w:r>
      <w:proofErr w:type="spellEnd"/>
      <w:r w:rsidRPr="00B64423">
        <w:rPr>
          <w:lang w:val="sr-Cyrl-RS"/>
        </w:rPr>
        <w:t xml:space="preserve"> </w:t>
      </w:r>
      <w:proofErr w:type="spellStart"/>
      <w:r w:rsidRPr="00B64423">
        <w:rPr>
          <w:lang w:val="sr-Cyrl-RS"/>
        </w:rPr>
        <w:t>Reviewed</w:t>
      </w:r>
      <w:proofErr w:type="spellEnd"/>
      <w:r w:rsidRPr="00B64423">
        <w:rPr>
          <w:lang w:val="sr-Cyrl-RS"/>
        </w:rPr>
        <w:t xml:space="preserve"> </w:t>
      </w:r>
      <w:proofErr w:type="spellStart"/>
      <w:r w:rsidRPr="00B64423">
        <w:rPr>
          <w:lang w:val="sr-Cyrl-RS"/>
        </w:rPr>
        <w:t>Paper</w:t>
      </w:r>
      <w:proofErr w:type="spellEnd"/>
      <w:r w:rsidRPr="00B64423">
        <w:rPr>
          <w:lang w:val="sr-Cyrl-RS"/>
        </w:rPr>
        <w:t xml:space="preserve">, </w:t>
      </w:r>
      <w:proofErr w:type="spellStart"/>
      <w:r w:rsidRPr="00B64423">
        <w:rPr>
          <w:lang w:val="sr-Cyrl-RS"/>
        </w:rPr>
        <w:t>Queensland</w:t>
      </w:r>
      <w:proofErr w:type="spellEnd"/>
      <w:r w:rsidRPr="00B64423">
        <w:rPr>
          <w:lang w:val="sr-Cyrl-RS"/>
        </w:rPr>
        <w:t xml:space="preserve"> </w:t>
      </w:r>
      <w:proofErr w:type="spellStart"/>
      <w:r w:rsidRPr="00B64423">
        <w:rPr>
          <w:lang w:val="sr-Cyrl-RS"/>
        </w:rPr>
        <w:t>University</w:t>
      </w:r>
      <w:proofErr w:type="spellEnd"/>
      <w:r w:rsidRPr="00B64423">
        <w:rPr>
          <w:lang w:val="sr-Cyrl-RS"/>
        </w:rPr>
        <w:t xml:space="preserve"> of Technology; </w:t>
      </w:r>
      <w:proofErr w:type="spellStart"/>
      <w:r w:rsidRPr="00B64423">
        <w:rPr>
          <w:lang w:val="sr-Cyrl-RS"/>
        </w:rPr>
        <w:t>University</w:t>
      </w:r>
      <w:proofErr w:type="spellEnd"/>
      <w:r w:rsidRPr="00B64423">
        <w:rPr>
          <w:lang w:val="sr-Cyrl-RS"/>
        </w:rPr>
        <w:t xml:space="preserve"> of </w:t>
      </w:r>
      <w:proofErr w:type="spellStart"/>
      <w:r w:rsidRPr="00B64423">
        <w:rPr>
          <w:lang w:val="sr-Cyrl-RS"/>
        </w:rPr>
        <w:t>Western</w:t>
      </w:r>
      <w:proofErr w:type="spellEnd"/>
      <w:r w:rsidRPr="00B64423">
        <w:rPr>
          <w:lang w:val="sr-Cyrl-RS"/>
        </w:rPr>
        <w:t xml:space="preserve"> </w:t>
      </w:r>
      <w:proofErr w:type="spellStart"/>
      <w:r w:rsidRPr="00B64423">
        <w:rPr>
          <w:lang w:val="sr-Cyrl-RS"/>
        </w:rPr>
        <w:t>Sydney</w:t>
      </w:r>
      <w:proofErr w:type="spellEnd"/>
      <w:r w:rsidRPr="00B64423">
        <w:rPr>
          <w:lang w:val="sr-Cyrl-RS"/>
        </w:rPr>
        <w:t xml:space="preserve">, </w:t>
      </w:r>
      <w:proofErr w:type="spellStart"/>
      <w:r w:rsidRPr="00B64423">
        <w:rPr>
          <w:lang w:val="sr-Cyrl-RS"/>
        </w:rPr>
        <w:t>Sydney</w:t>
      </w:r>
      <w:proofErr w:type="spellEnd"/>
      <w:r w:rsidRPr="00B64423">
        <w:rPr>
          <w:lang w:val="sr-Cyrl-RS"/>
        </w:rPr>
        <w:t xml:space="preserve">. </w:t>
      </w:r>
    </w:p>
    <w:p w:rsidR="004C6F2A" w:rsidRPr="00B64423" w:rsidRDefault="004C6F2A" w:rsidP="00006A7A">
      <w:pPr>
        <w:pStyle w:val="a5"/>
        <w:rPr>
          <w:lang w:val="sr-Cyrl-RS"/>
        </w:rPr>
      </w:pPr>
      <w:r w:rsidRPr="00B64423">
        <w:rPr>
          <w:lang w:val="sr-Cyrl-RS"/>
        </w:rPr>
        <w:t xml:space="preserve">Brown, I.D. (1995). </w:t>
      </w:r>
      <w:proofErr w:type="spellStart"/>
      <w:r w:rsidRPr="00B64423">
        <w:rPr>
          <w:lang w:val="sr-Cyrl-RS"/>
        </w:rPr>
        <w:t>Prospects</w:t>
      </w:r>
      <w:proofErr w:type="spellEnd"/>
      <w:r w:rsidRPr="00B64423">
        <w:rPr>
          <w:lang w:val="sr-Cyrl-RS"/>
        </w:rPr>
        <w:t xml:space="preserve"> for </w:t>
      </w:r>
      <w:proofErr w:type="spellStart"/>
      <w:r w:rsidRPr="00B64423">
        <w:rPr>
          <w:lang w:val="sr-Cyrl-RS"/>
        </w:rPr>
        <w:t>technological</w:t>
      </w:r>
      <w:proofErr w:type="spellEnd"/>
      <w:r w:rsidRPr="00B64423">
        <w:rPr>
          <w:lang w:val="sr-Cyrl-RS"/>
        </w:rPr>
        <w:t xml:space="preserve"> </w:t>
      </w:r>
      <w:proofErr w:type="spellStart"/>
      <w:r w:rsidRPr="00B64423">
        <w:rPr>
          <w:lang w:val="sr-Cyrl-RS"/>
        </w:rPr>
        <w:t>countermeasures</w:t>
      </w:r>
      <w:proofErr w:type="spellEnd"/>
      <w:r w:rsidRPr="00B64423">
        <w:rPr>
          <w:lang w:val="sr-Cyrl-RS"/>
        </w:rPr>
        <w:t xml:space="preserve"> </w:t>
      </w:r>
      <w:proofErr w:type="spellStart"/>
      <w:r w:rsidRPr="00B64423">
        <w:rPr>
          <w:lang w:val="sr-Cyrl-RS"/>
        </w:rPr>
        <w:t>against</w:t>
      </w:r>
      <w:proofErr w:type="spellEnd"/>
      <w:r w:rsidRPr="00B64423">
        <w:rPr>
          <w:lang w:val="sr-Cyrl-RS"/>
        </w:rPr>
        <w:t xml:space="preserve"> </w:t>
      </w:r>
      <w:proofErr w:type="spellStart"/>
      <w:r w:rsidRPr="00B64423">
        <w:rPr>
          <w:lang w:val="sr-Cyrl-RS"/>
        </w:rPr>
        <w:t>driver</w:t>
      </w:r>
      <w:proofErr w:type="spellEnd"/>
      <w:r w:rsidRPr="00B64423">
        <w:rPr>
          <w:lang w:val="sr-Cyrl-RS"/>
        </w:rPr>
        <w:t xml:space="preserve"> fatigue. Accident Analysis </w:t>
      </w:r>
      <w:proofErr w:type="spellStart"/>
      <w:r w:rsidRPr="00B64423">
        <w:rPr>
          <w:lang w:val="sr-Cyrl-RS"/>
        </w:rPr>
        <w:t>and</w:t>
      </w:r>
      <w:proofErr w:type="spellEnd"/>
      <w:r w:rsidRPr="00B64423">
        <w:rPr>
          <w:lang w:val="sr-Cyrl-RS"/>
        </w:rPr>
        <w:t xml:space="preserve"> Prevention 29, 525–531.</w:t>
      </w:r>
    </w:p>
    <w:p w:rsidR="004C6F2A" w:rsidRPr="00B64423" w:rsidRDefault="004C6F2A" w:rsidP="00006A7A">
      <w:pPr>
        <w:pStyle w:val="a5"/>
        <w:rPr>
          <w:lang w:val="sr-Cyrl-RS"/>
        </w:rPr>
      </w:pPr>
      <w:r w:rsidRPr="00B64423">
        <w:rPr>
          <w:lang w:val="sr-Cyrl-RS"/>
        </w:rPr>
        <w:t xml:space="preserve">Carrere, S., </w:t>
      </w:r>
      <w:proofErr w:type="spellStart"/>
      <w:r w:rsidRPr="00B64423">
        <w:rPr>
          <w:lang w:val="sr-Cyrl-RS"/>
        </w:rPr>
        <w:t>Evans</w:t>
      </w:r>
      <w:proofErr w:type="spellEnd"/>
      <w:r w:rsidRPr="00B64423">
        <w:rPr>
          <w:lang w:val="sr-Cyrl-RS"/>
        </w:rPr>
        <w:t xml:space="preserve">, G., </w:t>
      </w:r>
      <w:proofErr w:type="spellStart"/>
      <w:r w:rsidRPr="00B64423">
        <w:rPr>
          <w:lang w:val="sr-Cyrl-RS"/>
        </w:rPr>
        <w:t>Palsane</w:t>
      </w:r>
      <w:proofErr w:type="spellEnd"/>
      <w:r w:rsidRPr="00B64423">
        <w:rPr>
          <w:lang w:val="sr-Cyrl-RS"/>
        </w:rPr>
        <w:t xml:space="preserve">, M., </w:t>
      </w:r>
      <w:proofErr w:type="spellStart"/>
      <w:r w:rsidRPr="00B64423">
        <w:rPr>
          <w:lang w:val="sr-Cyrl-RS"/>
        </w:rPr>
        <w:t>Rivas</w:t>
      </w:r>
      <w:proofErr w:type="spellEnd"/>
      <w:r w:rsidRPr="00B64423">
        <w:rPr>
          <w:lang w:val="sr-Cyrl-RS"/>
        </w:rPr>
        <w:t xml:space="preserve">, M. (1991). </w:t>
      </w:r>
      <w:proofErr w:type="spellStart"/>
      <w:r w:rsidRPr="00B64423">
        <w:rPr>
          <w:lang w:val="sr-Cyrl-RS"/>
        </w:rPr>
        <w:t>Job</w:t>
      </w:r>
      <w:proofErr w:type="spellEnd"/>
      <w:r w:rsidRPr="00B64423">
        <w:rPr>
          <w:lang w:val="sr-Cyrl-RS"/>
        </w:rPr>
        <w:t xml:space="preserve"> </w:t>
      </w:r>
      <w:proofErr w:type="spellStart"/>
      <w:r w:rsidRPr="00B64423">
        <w:rPr>
          <w:lang w:val="sr-Cyrl-RS"/>
        </w:rPr>
        <w:t>Strain</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Occupational</w:t>
      </w:r>
      <w:proofErr w:type="spellEnd"/>
      <w:r w:rsidRPr="00B64423">
        <w:rPr>
          <w:lang w:val="sr-Cyrl-RS"/>
        </w:rPr>
        <w:t xml:space="preserve"> </w:t>
      </w:r>
      <w:proofErr w:type="spellStart"/>
      <w:r w:rsidRPr="00B64423">
        <w:rPr>
          <w:lang w:val="sr-Cyrl-RS"/>
        </w:rPr>
        <w:t>Stress</w:t>
      </w:r>
      <w:proofErr w:type="spellEnd"/>
      <w:r w:rsidRPr="00B64423">
        <w:rPr>
          <w:lang w:val="sr-Cyrl-RS"/>
        </w:rPr>
        <w:t xml:space="preserve"> </w:t>
      </w:r>
      <w:proofErr w:type="spellStart"/>
      <w:r w:rsidRPr="00B64423">
        <w:rPr>
          <w:lang w:val="sr-Cyrl-RS"/>
        </w:rPr>
        <w:t>Among</w:t>
      </w:r>
      <w:proofErr w:type="spellEnd"/>
      <w:r w:rsidRPr="00B64423">
        <w:rPr>
          <w:lang w:val="sr-Cyrl-RS"/>
        </w:rPr>
        <w:t xml:space="preserve"> </w:t>
      </w:r>
      <w:proofErr w:type="spellStart"/>
      <w:r w:rsidRPr="00B64423">
        <w:rPr>
          <w:lang w:val="sr-Cyrl-RS"/>
        </w:rPr>
        <w:t>Urban</w:t>
      </w:r>
      <w:proofErr w:type="spellEnd"/>
      <w:r w:rsidRPr="00B64423">
        <w:rPr>
          <w:lang w:val="sr-Cyrl-RS"/>
        </w:rPr>
        <w:t xml:space="preserve"> </w:t>
      </w:r>
      <w:proofErr w:type="spellStart"/>
      <w:r w:rsidRPr="00B64423">
        <w:rPr>
          <w:lang w:val="sr-Cyrl-RS"/>
        </w:rPr>
        <w:t>Public</w:t>
      </w:r>
      <w:proofErr w:type="spellEnd"/>
      <w:r w:rsidRPr="00B64423">
        <w:rPr>
          <w:lang w:val="sr-Cyrl-RS"/>
        </w:rPr>
        <w:t xml:space="preserve"> </w:t>
      </w:r>
      <w:proofErr w:type="spellStart"/>
      <w:r w:rsidRPr="00B64423">
        <w:rPr>
          <w:lang w:val="sr-Cyrl-RS"/>
        </w:rPr>
        <w:t>Transit</w:t>
      </w:r>
      <w:proofErr w:type="spellEnd"/>
      <w:r w:rsidRPr="00B64423">
        <w:rPr>
          <w:lang w:val="sr-Cyrl-RS"/>
        </w:rPr>
        <w:t xml:space="preserve"> </w:t>
      </w:r>
      <w:proofErr w:type="spellStart"/>
      <w:r w:rsidRPr="00B64423">
        <w:rPr>
          <w:lang w:val="sr-Cyrl-RS"/>
        </w:rPr>
        <w:t>Operators</w:t>
      </w:r>
      <w:proofErr w:type="spellEnd"/>
      <w:r w:rsidRPr="00B64423">
        <w:rPr>
          <w:lang w:val="sr-Cyrl-RS"/>
        </w:rPr>
        <w:t xml:space="preserve">. Journal of </w:t>
      </w:r>
      <w:proofErr w:type="spellStart"/>
      <w:r w:rsidRPr="00B64423">
        <w:rPr>
          <w:lang w:val="sr-Cyrl-RS"/>
        </w:rPr>
        <w:t>Occupational</w:t>
      </w:r>
      <w:proofErr w:type="spellEnd"/>
      <w:r w:rsidRPr="00B64423">
        <w:rPr>
          <w:lang w:val="sr-Cyrl-RS"/>
        </w:rPr>
        <w:t xml:space="preserve"> </w:t>
      </w:r>
      <w:proofErr w:type="spellStart"/>
      <w:r w:rsidRPr="00B64423">
        <w:rPr>
          <w:lang w:val="sr-Cyrl-RS"/>
        </w:rPr>
        <w:t>Psychology</w:t>
      </w:r>
      <w:proofErr w:type="spellEnd"/>
      <w:r w:rsidRPr="00B64423">
        <w:rPr>
          <w:lang w:val="sr-Cyrl-RS"/>
        </w:rPr>
        <w:t>, 64, 305-316.</w:t>
      </w:r>
    </w:p>
    <w:p w:rsidR="004C6F2A" w:rsidRPr="00B64423" w:rsidRDefault="004C6F2A" w:rsidP="00006A7A">
      <w:pPr>
        <w:pStyle w:val="a5"/>
        <w:rPr>
          <w:lang w:val="sr-Cyrl-RS"/>
        </w:rPr>
      </w:pPr>
      <w:r w:rsidRPr="00B64423">
        <w:rPr>
          <w:lang w:val="sr-Cyrl-RS"/>
        </w:rPr>
        <w:t xml:space="preserve">Davidović, J. (2013). </w:t>
      </w:r>
      <w:proofErr w:type="spellStart"/>
      <w:r w:rsidRPr="00B64423">
        <w:rPr>
          <w:lang w:val="sr-Cyrl-RS"/>
        </w:rPr>
        <w:t>Analiza</w:t>
      </w:r>
      <w:proofErr w:type="spellEnd"/>
      <w:r w:rsidRPr="00B64423">
        <w:rPr>
          <w:lang w:val="sr-Cyrl-RS"/>
        </w:rPr>
        <w:t xml:space="preserve"> </w:t>
      </w:r>
      <w:proofErr w:type="spellStart"/>
      <w:r w:rsidRPr="00B64423">
        <w:rPr>
          <w:lang w:val="sr-Cyrl-RS"/>
        </w:rPr>
        <w:t>uticaja</w:t>
      </w:r>
      <w:proofErr w:type="spellEnd"/>
      <w:r w:rsidRPr="00B64423">
        <w:rPr>
          <w:lang w:val="sr-Cyrl-RS"/>
        </w:rPr>
        <w:t xml:space="preserve"> </w:t>
      </w:r>
      <w:proofErr w:type="spellStart"/>
      <w:r w:rsidRPr="00B64423">
        <w:rPr>
          <w:lang w:val="sr-Cyrl-RS"/>
        </w:rPr>
        <w:t>umora</w:t>
      </w:r>
      <w:proofErr w:type="spellEnd"/>
      <w:r w:rsidRPr="00B64423">
        <w:rPr>
          <w:lang w:val="sr-Cyrl-RS"/>
        </w:rPr>
        <w:t xml:space="preserve"> </w:t>
      </w:r>
      <w:proofErr w:type="spellStart"/>
      <w:r w:rsidRPr="00B64423">
        <w:rPr>
          <w:lang w:val="sr-Cyrl-RS"/>
        </w:rPr>
        <w:t>na</w:t>
      </w:r>
      <w:proofErr w:type="spellEnd"/>
      <w:r w:rsidRPr="00B64423">
        <w:rPr>
          <w:lang w:val="sr-Cyrl-RS"/>
        </w:rPr>
        <w:t xml:space="preserve"> </w:t>
      </w:r>
      <w:proofErr w:type="spellStart"/>
      <w:r w:rsidRPr="00B64423">
        <w:rPr>
          <w:lang w:val="sr-Cyrl-RS"/>
        </w:rPr>
        <w:t>bezbednost</w:t>
      </w:r>
      <w:proofErr w:type="spellEnd"/>
      <w:r w:rsidRPr="00B64423">
        <w:rPr>
          <w:lang w:val="sr-Cyrl-RS"/>
        </w:rPr>
        <w:t xml:space="preserve"> </w:t>
      </w:r>
      <w:proofErr w:type="spellStart"/>
      <w:r w:rsidRPr="00B64423">
        <w:rPr>
          <w:lang w:val="sr-Cyrl-RS"/>
        </w:rPr>
        <w:t>saobraćaja</w:t>
      </w:r>
      <w:proofErr w:type="spellEnd"/>
      <w:r w:rsidRPr="00B64423">
        <w:rPr>
          <w:lang w:val="sr-Cyrl-RS"/>
        </w:rPr>
        <w:t xml:space="preserve"> </w:t>
      </w:r>
      <w:proofErr w:type="spellStart"/>
      <w:r w:rsidRPr="00B64423">
        <w:rPr>
          <w:lang w:val="sr-Cyrl-RS"/>
        </w:rPr>
        <w:t>profesionalnih</w:t>
      </w:r>
      <w:proofErr w:type="spellEnd"/>
      <w:r w:rsidRPr="00B64423">
        <w:rPr>
          <w:lang w:val="sr-Cyrl-RS"/>
        </w:rPr>
        <w:t xml:space="preserve"> </w:t>
      </w:r>
      <w:proofErr w:type="spellStart"/>
      <w:r w:rsidRPr="00B64423">
        <w:rPr>
          <w:lang w:val="sr-Cyrl-RS"/>
        </w:rPr>
        <w:t>vozača</w:t>
      </w:r>
      <w:proofErr w:type="spellEnd"/>
      <w:r w:rsidRPr="00B64423">
        <w:rPr>
          <w:lang w:val="sr-Cyrl-RS"/>
        </w:rPr>
        <w:t xml:space="preserve">. 8. </w:t>
      </w:r>
      <w:proofErr w:type="spellStart"/>
      <w:r w:rsidRPr="00B64423">
        <w:rPr>
          <w:lang w:val="sr-Cyrl-RS"/>
        </w:rPr>
        <w:t>Međunarodna</w:t>
      </w:r>
      <w:proofErr w:type="spellEnd"/>
      <w:r w:rsidRPr="00B64423">
        <w:rPr>
          <w:lang w:val="sr-Cyrl-RS"/>
        </w:rPr>
        <w:t xml:space="preserve"> </w:t>
      </w:r>
      <w:proofErr w:type="spellStart"/>
      <w:r w:rsidRPr="00B64423">
        <w:rPr>
          <w:lang w:val="sr-Cyrl-RS"/>
        </w:rPr>
        <w:t>konferencija</w:t>
      </w:r>
      <w:proofErr w:type="spellEnd"/>
      <w:r w:rsidRPr="00B64423">
        <w:rPr>
          <w:lang w:val="sr-Cyrl-RS"/>
        </w:rPr>
        <w:t xml:space="preserve"> „</w:t>
      </w:r>
      <w:proofErr w:type="spellStart"/>
      <w:r w:rsidRPr="00B64423">
        <w:rPr>
          <w:lang w:val="sr-Cyrl-RS"/>
        </w:rPr>
        <w:t>Bezbednost</w:t>
      </w:r>
      <w:proofErr w:type="spellEnd"/>
      <w:r w:rsidRPr="00B64423">
        <w:rPr>
          <w:lang w:val="sr-Cyrl-RS"/>
        </w:rPr>
        <w:t xml:space="preserve"> </w:t>
      </w:r>
      <w:proofErr w:type="spellStart"/>
      <w:r w:rsidRPr="00B64423">
        <w:rPr>
          <w:lang w:val="sr-Cyrl-RS"/>
        </w:rPr>
        <w:t>saobraćaja</w:t>
      </w:r>
      <w:proofErr w:type="spellEnd"/>
      <w:r w:rsidRPr="00B64423">
        <w:rPr>
          <w:lang w:val="sr-Cyrl-RS"/>
        </w:rPr>
        <w:t xml:space="preserve"> u </w:t>
      </w:r>
      <w:proofErr w:type="spellStart"/>
      <w:r w:rsidRPr="00B64423">
        <w:rPr>
          <w:lang w:val="sr-Cyrl-RS"/>
        </w:rPr>
        <w:t>lokalnoj</w:t>
      </w:r>
      <w:proofErr w:type="spellEnd"/>
      <w:r w:rsidRPr="00B64423">
        <w:rPr>
          <w:lang w:val="sr-Cyrl-RS"/>
        </w:rPr>
        <w:t xml:space="preserve"> </w:t>
      </w:r>
      <w:proofErr w:type="spellStart"/>
      <w:r w:rsidRPr="00B64423">
        <w:rPr>
          <w:lang w:val="sr-Cyrl-RS"/>
        </w:rPr>
        <w:t>zajednici</w:t>
      </w:r>
      <w:proofErr w:type="spellEnd"/>
      <w:r w:rsidRPr="00B64423">
        <w:rPr>
          <w:lang w:val="sr-Cyrl-RS"/>
        </w:rPr>
        <w:t xml:space="preserve">“, </w:t>
      </w:r>
      <w:proofErr w:type="spellStart"/>
      <w:r w:rsidRPr="00B64423">
        <w:rPr>
          <w:lang w:val="sr-Cyrl-RS"/>
        </w:rPr>
        <w:t>Srbija</w:t>
      </w:r>
      <w:proofErr w:type="spellEnd"/>
      <w:r w:rsidRPr="00B64423">
        <w:rPr>
          <w:lang w:val="sr-Cyrl-RS"/>
        </w:rPr>
        <w:t xml:space="preserve">, </w:t>
      </w:r>
      <w:proofErr w:type="spellStart"/>
      <w:r w:rsidRPr="00B64423">
        <w:rPr>
          <w:lang w:val="sr-Cyrl-RS"/>
        </w:rPr>
        <w:t>Valјevo</w:t>
      </w:r>
      <w:proofErr w:type="spellEnd"/>
      <w:r w:rsidRPr="00B64423">
        <w:rPr>
          <w:lang w:val="sr-Cyrl-RS"/>
        </w:rPr>
        <w:t>, 121-126.</w:t>
      </w:r>
    </w:p>
    <w:p w:rsidR="004C6F2A" w:rsidRPr="00B64423" w:rsidRDefault="004C6F2A" w:rsidP="00006A7A">
      <w:pPr>
        <w:pStyle w:val="a5"/>
        <w:rPr>
          <w:lang w:val="sr-Cyrl-RS"/>
        </w:rPr>
      </w:pPr>
      <w:r w:rsidRPr="00B64423">
        <w:rPr>
          <w:lang w:val="sr-Cyrl-RS"/>
        </w:rPr>
        <w:t xml:space="preserve">Desmond, P.A., Matthews, G. (1996). </w:t>
      </w:r>
      <w:proofErr w:type="spellStart"/>
      <w:r w:rsidRPr="00B64423">
        <w:rPr>
          <w:lang w:val="sr-Cyrl-RS"/>
        </w:rPr>
        <w:t>Task-induced</w:t>
      </w:r>
      <w:proofErr w:type="spellEnd"/>
      <w:r w:rsidRPr="00B64423">
        <w:rPr>
          <w:lang w:val="sr-Cyrl-RS"/>
        </w:rPr>
        <w:t xml:space="preserve"> fatigue </w:t>
      </w:r>
      <w:proofErr w:type="spellStart"/>
      <w:r w:rsidRPr="00B64423">
        <w:rPr>
          <w:lang w:val="sr-Cyrl-RS"/>
        </w:rPr>
        <w:t>effects</w:t>
      </w:r>
      <w:proofErr w:type="spellEnd"/>
      <w:r w:rsidRPr="00B64423">
        <w:rPr>
          <w:lang w:val="sr-Cyrl-RS"/>
        </w:rPr>
        <w:t xml:space="preserve"> </w:t>
      </w:r>
      <w:proofErr w:type="spellStart"/>
      <w:r w:rsidRPr="00B64423">
        <w:rPr>
          <w:lang w:val="sr-Cyrl-RS"/>
        </w:rPr>
        <w:t>on</w:t>
      </w:r>
      <w:proofErr w:type="spellEnd"/>
      <w:r w:rsidRPr="00B64423">
        <w:rPr>
          <w:lang w:val="sr-Cyrl-RS"/>
        </w:rPr>
        <w:t xml:space="preserve"> </w:t>
      </w:r>
      <w:proofErr w:type="spellStart"/>
      <w:r w:rsidRPr="00B64423">
        <w:rPr>
          <w:lang w:val="sr-Cyrl-RS"/>
        </w:rPr>
        <w:t>simulated</w:t>
      </w:r>
      <w:proofErr w:type="spellEnd"/>
      <w:r w:rsidRPr="00B64423">
        <w:rPr>
          <w:lang w:val="sr-Cyrl-RS"/>
        </w:rPr>
        <w:t xml:space="preserve"> </w:t>
      </w:r>
      <w:proofErr w:type="spellStart"/>
      <w:r w:rsidRPr="00B64423">
        <w:rPr>
          <w:lang w:val="sr-Cyrl-RS"/>
        </w:rPr>
        <w:t>driving</w:t>
      </w:r>
      <w:proofErr w:type="spellEnd"/>
      <w:r w:rsidRPr="00B64423">
        <w:rPr>
          <w:lang w:val="sr-Cyrl-RS"/>
        </w:rPr>
        <w:t xml:space="preserve"> </w:t>
      </w:r>
      <w:proofErr w:type="spellStart"/>
      <w:r w:rsidRPr="00B64423">
        <w:rPr>
          <w:lang w:val="sr-Cyrl-RS"/>
        </w:rPr>
        <w:t>performance</w:t>
      </w:r>
      <w:proofErr w:type="spellEnd"/>
      <w:r w:rsidRPr="00B64423">
        <w:rPr>
          <w:lang w:val="sr-Cyrl-RS"/>
        </w:rPr>
        <w:t xml:space="preserve">. In: </w:t>
      </w:r>
      <w:proofErr w:type="spellStart"/>
      <w:r w:rsidRPr="00B64423">
        <w:rPr>
          <w:lang w:val="sr-Cyrl-RS"/>
        </w:rPr>
        <w:t>Gale</w:t>
      </w:r>
      <w:proofErr w:type="spellEnd"/>
      <w:r w:rsidRPr="00B64423">
        <w:rPr>
          <w:lang w:val="sr-Cyrl-RS"/>
        </w:rPr>
        <w:t>, A.G. (</w:t>
      </w:r>
      <w:proofErr w:type="spellStart"/>
      <w:r w:rsidRPr="00B64423">
        <w:rPr>
          <w:lang w:val="sr-Cyrl-RS"/>
        </w:rPr>
        <w:t>Ed</w:t>
      </w:r>
      <w:proofErr w:type="spellEnd"/>
      <w:r w:rsidRPr="00B64423">
        <w:rPr>
          <w:lang w:val="sr-Cyrl-RS"/>
        </w:rPr>
        <w:t xml:space="preserve">.), </w:t>
      </w:r>
      <w:proofErr w:type="spellStart"/>
      <w:r w:rsidRPr="00B64423">
        <w:rPr>
          <w:lang w:val="sr-Cyrl-RS"/>
        </w:rPr>
        <w:t>Vision</w:t>
      </w:r>
      <w:proofErr w:type="spellEnd"/>
      <w:r w:rsidRPr="00B64423">
        <w:rPr>
          <w:lang w:val="sr-Cyrl-RS"/>
        </w:rPr>
        <w:t xml:space="preserve"> in </w:t>
      </w:r>
      <w:proofErr w:type="spellStart"/>
      <w:r w:rsidRPr="00B64423">
        <w:rPr>
          <w:lang w:val="sr-Cyrl-RS"/>
        </w:rPr>
        <w:t>Vehicles</w:t>
      </w:r>
      <w:proofErr w:type="spellEnd"/>
      <w:r w:rsidRPr="00B64423">
        <w:rPr>
          <w:lang w:val="sr-Cyrl-RS"/>
        </w:rPr>
        <w:t xml:space="preserve"> VI. </w:t>
      </w:r>
      <w:proofErr w:type="spellStart"/>
      <w:r w:rsidRPr="00B64423">
        <w:rPr>
          <w:lang w:val="sr-Cyrl-RS"/>
        </w:rPr>
        <w:t>North-Holland</w:t>
      </w:r>
      <w:proofErr w:type="spellEnd"/>
      <w:r w:rsidRPr="00B64423">
        <w:rPr>
          <w:lang w:val="sr-Cyrl-RS"/>
        </w:rPr>
        <w:t xml:space="preserve">, </w:t>
      </w:r>
      <w:proofErr w:type="spellStart"/>
      <w:r w:rsidRPr="00B64423">
        <w:rPr>
          <w:lang w:val="sr-Cyrl-RS"/>
        </w:rPr>
        <w:t>Amsterdam</w:t>
      </w:r>
      <w:proofErr w:type="spellEnd"/>
      <w:r w:rsidRPr="00B64423">
        <w:rPr>
          <w:lang w:val="sr-Cyrl-RS"/>
        </w:rPr>
        <w:t xml:space="preserve">. </w:t>
      </w:r>
    </w:p>
    <w:p w:rsidR="004C6F2A" w:rsidRPr="00B64423" w:rsidRDefault="004C6F2A" w:rsidP="00006A7A">
      <w:pPr>
        <w:pStyle w:val="a5"/>
        <w:rPr>
          <w:lang w:val="sr-Cyrl-RS"/>
        </w:rPr>
      </w:pPr>
      <w:r w:rsidRPr="00B64423">
        <w:rPr>
          <w:lang w:val="sr-Cyrl-RS"/>
        </w:rPr>
        <w:lastRenderedPageBreak/>
        <w:t xml:space="preserve">Duffy, C., McGoldrick, A. (1990). </w:t>
      </w:r>
      <w:proofErr w:type="spellStart"/>
      <w:r w:rsidRPr="00B64423">
        <w:rPr>
          <w:lang w:val="sr-Cyrl-RS"/>
        </w:rPr>
        <w:t>Stress</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the</w:t>
      </w:r>
      <w:proofErr w:type="spellEnd"/>
      <w:r w:rsidRPr="00B64423">
        <w:rPr>
          <w:lang w:val="sr-Cyrl-RS"/>
        </w:rPr>
        <w:t xml:space="preserve"> </w:t>
      </w:r>
      <w:proofErr w:type="spellStart"/>
      <w:r w:rsidRPr="00B64423">
        <w:rPr>
          <w:lang w:val="sr-Cyrl-RS"/>
        </w:rPr>
        <w:t>Bus</w:t>
      </w:r>
      <w:proofErr w:type="spellEnd"/>
      <w:r w:rsidRPr="00B64423">
        <w:rPr>
          <w:lang w:val="sr-Cyrl-RS"/>
        </w:rPr>
        <w:t xml:space="preserve"> Driver in </w:t>
      </w:r>
      <w:proofErr w:type="spellStart"/>
      <w:r w:rsidRPr="00B64423">
        <w:rPr>
          <w:lang w:val="sr-Cyrl-RS"/>
        </w:rPr>
        <w:t>the</w:t>
      </w:r>
      <w:proofErr w:type="spellEnd"/>
      <w:r w:rsidRPr="00B64423">
        <w:rPr>
          <w:lang w:val="sr-Cyrl-RS"/>
        </w:rPr>
        <w:t xml:space="preserve"> UK </w:t>
      </w:r>
      <w:proofErr w:type="spellStart"/>
      <w:r w:rsidRPr="00B64423">
        <w:rPr>
          <w:lang w:val="sr-Cyrl-RS"/>
        </w:rPr>
        <w:t>Transport</w:t>
      </w:r>
      <w:proofErr w:type="spellEnd"/>
      <w:r w:rsidRPr="00B64423">
        <w:rPr>
          <w:lang w:val="sr-Cyrl-RS"/>
        </w:rPr>
        <w:t xml:space="preserve"> </w:t>
      </w:r>
      <w:proofErr w:type="spellStart"/>
      <w:r w:rsidRPr="00B64423">
        <w:rPr>
          <w:lang w:val="sr-Cyrl-RS"/>
        </w:rPr>
        <w:t>Industry</w:t>
      </w:r>
      <w:proofErr w:type="spellEnd"/>
      <w:r w:rsidRPr="00B64423">
        <w:rPr>
          <w:lang w:val="sr-Cyrl-RS"/>
        </w:rPr>
        <w:t xml:space="preserve">. </w:t>
      </w:r>
      <w:proofErr w:type="spellStart"/>
      <w:r w:rsidRPr="00B64423">
        <w:rPr>
          <w:lang w:val="sr-Cyrl-RS"/>
        </w:rPr>
        <w:t>Work</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Stress</w:t>
      </w:r>
      <w:proofErr w:type="spellEnd"/>
      <w:r w:rsidRPr="00B64423">
        <w:rPr>
          <w:lang w:val="sr-Cyrl-RS"/>
        </w:rPr>
        <w:t>, 4, 17-27.</w:t>
      </w:r>
    </w:p>
    <w:p w:rsidR="004C6F2A" w:rsidRPr="00B64423" w:rsidRDefault="004C6F2A" w:rsidP="00006A7A">
      <w:pPr>
        <w:pStyle w:val="a5"/>
        <w:rPr>
          <w:lang w:val="sr-Cyrl-RS"/>
        </w:rPr>
      </w:pPr>
      <w:r w:rsidRPr="00B64423">
        <w:rPr>
          <w:lang w:val="sr-Cyrl-RS"/>
        </w:rPr>
        <w:t xml:space="preserve">Ellen, R.L., </w:t>
      </w:r>
      <w:proofErr w:type="spellStart"/>
      <w:r w:rsidRPr="00B64423">
        <w:rPr>
          <w:lang w:val="sr-Cyrl-RS"/>
        </w:rPr>
        <w:t>Marshall</w:t>
      </w:r>
      <w:proofErr w:type="spellEnd"/>
      <w:r w:rsidRPr="00B64423">
        <w:rPr>
          <w:lang w:val="sr-Cyrl-RS"/>
        </w:rPr>
        <w:t xml:space="preserve">, S.C., </w:t>
      </w:r>
      <w:proofErr w:type="spellStart"/>
      <w:r w:rsidRPr="00B64423">
        <w:rPr>
          <w:lang w:val="sr-Cyrl-RS"/>
        </w:rPr>
        <w:t>Palayew</w:t>
      </w:r>
      <w:proofErr w:type="spellEnd"/>
      <w:r w:rsidRPr="00B64423">
        <w:rPr>
          <w:lang w:val="sr-Cyrl-RS"/>
        </w:rPr>
        <w:t xml:space="preserve">, M., </w:t>
      </w:r>
      <w:proofErr w:type="spellStart"/>
      <w:r w:rsidRPr="00B64423">
        <w:rPr>
          <w:lang w:val="sr-Cyrl-RS"/>
        </w:rPr>
        <w:t>Molnar</w:t>
      </w:r>
      <w:proofErr w:type="spellEnd"/>
      <w:r w:rsidRPr="00B64423">
        <w:rPr>
          <w:lang w:val="sr-Cyrl-RS"/>
        </w:rPr>
        <w:t xml:space="preserve">, F.J., </w:t>
      </w:r>
      <w:proofErr w:type="spellStart"/>
      <w:r w:rsidRPr="00B64423">
        <w:rPr>
          <w:lang w:val="sr-Cyrl-RS"/>
        </w:rPr>
        <w:t>Wilson</w:t>
      </w:r>
      <w:proofErr w:type="spellEnd"/>
      <w:r w:rsidRPr="00B64423">
        <w:rPr>
          <w:lang w:val="sr-Cyrl-RS"/>
        </w:rPr>
        <w:t xml:space="preserve">, K.G. (2006). </w:t>
      </w:r>
      <w:proofErr w:type="spellStart"/>
      <w:r w:rsidRPr="00B64423">
        <w:rPr>
          <w:lang w:val="sr-Cyrl-RS"/>
        </w:rPr>
        <w:t>Systematic</w:t>
      </w:r>
      <w:proofErr w:type="spellEnd"/>
      <w:r w:rsidRPr="00B64423">
        <w:rPr>
          <w:lang w:val="sr-Cyrl-RS"/>
        </w:rPr>
        <w:t xml:space="preserve"> </w:t>
      </w:r>
      <w:proofErr w:type="spellStart"/>
      <w:r w:rsidRPr="00B64423">
        <w:rPr>
          <w:lang w:val="sr-Cyrl-RS"/>
        </w:rPr>
        <w:t>review</w:t>
      </w:r>
      <w:proofErr w:type="spellEnd"/>
      <w:r w:rsidRPr="00B64423">
        <w:rPr>
          <w:lang w:val="sr-Cyrl-RS"/>
        </w:rPr>
        <w:t xml:space="preserve"> of </w:t>
      </w:r>
      <w:proofErr w:type="spellStart"/>
      <w:r w:rsidRPr="00B64423">
        <w:rPr>
          <w:lang w:val="sr-Cyrl-RS"/>
        </w:rPr>
        <w:t>motor</w:t>
      </w:r>
      <w:proofErr w:type="spellEnd"/>
      <w:r w:rsidRPr="00B64423">
        <w:rPr>
          <w:lang w:val="sr-Cyrl-RS"/>
        </w:rPr>
        <w:t xml:space="preserve"> </w:t>
      </w:r>
      <w:proofErr w:type="spellStart"/>
      <w:r w:rsidRPr="00B64423">
        <w:rPr>
          <w:lang w:val="sr-Cyrl-RS"/>
        </w:rPr>
        <w:t>vehicle</w:t>
      </w:r>
      <w:proofErr w:type="spellEnd"/>
      <w:r w:rsidRPr="00B64423">
        <w:rPr>
          <w:lang w:val="sr-Cyrl-RS"/>
        </w:rPr>
        <w:t xml:space="preserve"> </w:t>
      </w:r>
      <w:proofErr w:type="spellStart"/>
      <w:r w:rsidRPr="00B64423">
        <w:rPr>
          <w:lang w:val="sr-Cyrl-RS"/>
        </w:rPr>
        <w:t>crash</w:t>
      </w:r>
      <w:proofErr w:type="spellEnd"/>
      <w:r w:rsidRPr="00B64423">
        <w:rPr>
          <w:lang w:val="sr-Cyrl-RS"/>
        </w:rPr>
        <w:t xml:space="preserve"> </w:t>
      </w:r>
      <w:proofErr w:type="spellStart"/>
      <w:r w:rsidRPr="00B64423">
        <w:rPr>
          <w:lang w:val="sr-Cyrl-RS"/>
        </w:rPr>
        <w:t>risk</w:t>
      </w:r>
      <w:proofErr w:type="spellEnd"/>
      <w:r w:rsidRPr="00B64423">
        <w:rPr>
          <w:lang w:val="sr-Cyrl-RS"/>
        </w:rPr>
        <w:t xml:space="preserve"> in </w:t>
      </w:r>
      <w:proofErr w:type="spellStart"/>
      <w:r w:rsidRPr="00B64423">
        <w:rPr>
          <w:lang w:val="sr-Cyrl-RS"/>
        </w:rPr>
        <w:t>persons</w:t>
      </w:r>
      <w:proofErr w:type="spellEnd"/>
      <w:r w:rsidRPr="00B64423">
        <w:rPr>
          <w:lang w:val="sr-Cyrl-RS"/>
        </w:rPr>
        <w:t xml:space="preserve"> </w:t>
      </w:r>
      <w:proofErr w:type="spellStart"/>
      <w:r w:rsidRPr="00B64423">
        <w:rPr>
          <w:lang w:val="sr-Cyrl-RS"/>
        </w:rPr>
        <w:t>with</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apnea</w:t>
      </w:r>
      <w:proofErr w:type="spellEnd"/>
      <w:r w:rsidRPr="00B64423">
        <w:rPr>
          <w:lang w:val="sr-Cyrl-RS"/>
        </w:rPr>
        <w:t xml:space="preserve">. J. </w:t>
      </w:r>
      <w:proofErr w:type="spellStart"/>
      <w:r w:rsidRPr="00B64423">
        <w:rPr>
          <w:lang w:val="sr-Cyrl-RS"/>
        </w:rPr>
        <w:t>Clin</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Med</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Fell, D. (1994). Safety </w:t>
      </w:r>
      <w:proofErr w:type="spellStart"/>
      <w:r w:rsidRPr="00B64423">
        <w:rPr>
          <w:lang w:val="sr-Cyrl-RS"/>
        </w:rPr>
        <w:t>update</w:t>
      </w:r>
      <w:proofErr w:type="spellEnd"/>
      <w:r w:rsidRPr="00B64423">
        <w:rPr>
          <w:lang w:val="sr-Cyrl-RS"/>
        </w:rPr>
        <w:t xml:space="preserve">: </w:t>
      </w:r>
      <w:proofErr w:type="spellStart"/>
      <w:r w:rsidRPr="00B64423">
        <w:rPr>
          <w:lang w:val="sr-Cyrl-RS"/>
        </w:rPr>
        <w:t>problem</w:t>
      </w:r>
      <w:proofErr w:type="spellEnd"/>
      <w:r w:rsidRPr="00B64423">
        <w:rPr>
          <w:lang w:val="sr-Cyrl-RS"/>
        </w:rPr>
        <w:t xml:space="preserve"> </w:t>
      </w:r>
      <w:proofErr w:type="spellStart"/>
      <w:r w:rsidRPr="00B64423">
        <w:rPr>
          <w:lang w:val="sr-Cyrl-RS"/>
        </w:rPr>
        <w:t>definition</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counter</w:t>
      </w:r>
      <w:proofErr w:type="spellEnd"/>
      <w:r w:rsidRPr="00B64423">
        <w:rPr>
          <w:lang w:val="sr-Cyrl-RS"/>
        </w:rPr>
        <w:t xml:space="preserve"> </w:t>
      </w:r>
      <w:proofErr w:type="spellStart"/>
      <w:r w:rsidRPr="00B64423">
        <w:rPr>
          <w:lang w:val="sr-Cyrl-RS"/>
        </w:rPr>
        <w:t>measure</w:t>
      </w:r>
      <w:proofErr w:type="spellEnd"/>
      <w:r w:rsidRPr="00B64423">
        <w:rPr>
          <w:lang w:val="sr-Cyrl-RS"/>
        </w:rPr>
        <w:t xml:space="preserve"> </w:t>
      </w:r>
      <w:proofErr w:type="spellStart"/>
      <w:r w:rsidRPr="00B64423">
        <w:rPr>
          <w:lang w:val="sr-Cyrl-RS"/>
        </w:rPr>
        <w:t>summary</w:t>
      </w:r>
      <w:proofErr w:type="spellEnd"/>
      <w:r w:rsidRPr="00B64423">
        <w:rPr>
          <w:lang w:val="sr-Cyrl-RS"/>
        </w:rPr>
        <w:t xml:space="preserve">: fatigue. </w:t>
      </w:r>
      <w:proofErr w:type="spellStart"/>
      <w:r w:rsidRPr="00B64423">
        <w:rPr>
          <w:lang w:val="sr-Cyrl-RS"/>
        </w:rPr>
        <w:t>New</w:t>
      </w:r>
      <w:proofErr w:type="spellEnd"/>
      <w:r w:rsidRPr="00B64423">
        <w:rPr>
          <w:lang w:val="sr-Cyrl-RS"/>
        </w:rPr>
        <w:t xml:space="preserve"> </w:t>
      </w:r>
      <w:proofErr w:type="spellStart"/>
      <w:r w:rsidRPr="00B64423">
        <w:rPr>
          <w:lang w:val="sr-Cyrl-RS"/>
        </w:rPr>
        <w:t>South</w:t>
      </w:r>
      <w:proofErr w:type="spellEnd"/>
      <w:r w:rsidRPr="00B64423">
        <w:rPr>
          <w:lang w:val="sr-Cyrl-RS"/>
        </w:rPr>
        <w:t xml:space="preserve"> </w:t>
      </w:r>
      <w:proofErr w:type="spellStart"/>
      <w:r w:rsidRPr="00B64423">
        <w:rPr>
          <w:lang w:val="sr-Cyrl-RS"/>
        </w:rPr>
        <w:t>Wales</w:t>
      </w:r>
      <w:proofErr w:type="spellEnd"/>
      <w:r w:rsidRPr="00B64423">
        <w:rPr>
          <w:lang w:val="sr-Cyrl-RS"/>
        </w:rPr>
        <w:t xml:space="preserve"> </w:t>
      </w:r>
      <w:proofErr w:type="spellStart"/>
      <w:r w:rsidRPr="00B64423">
        <w:rPr>
          <w:lang w:val="sr-Cyrl-RS"/>
        </w:rPr>
        <w:t>Road</w:t>
      </w:r>
      <w:proofErr w:type="spellEnd"/>
      <w:r w:rsidRPr="00B64423">
        <w:rPr>
          <w:lang w:val="sr-Cyrl-RS"/>
        </w:rPr>
        <w:t xml:space="preserve"> Safety </w:t>
      </w:r>
      <w:proofErr w:type="spellStart"/>
      <w:r w:rsidRPr="00B64423">
        <w:rPr>
          <w:lang w:val="sr-Cyrl-RS"/>
        </w:rPr>
        <w:t>Bureau</w:t>
      </w:r>
      <w:proofErr w:type="spellEnd"/>
      <w:r w:rsidRPr="00B64423">
        <w:rPr>
          <w:lang w:val="sr-Cyrl-RS"/>
        </w:rPr>
        <w:t xml:space="preserve">, RUS </w:t>
      </w:r>
      <w:proofErr w:type="spellStart"/>
      <w:r w:rsidRPr="00B64423">
        <w:rPr>
          <w:lang w:val="sr-Cyrl-RS"/>
        </w:rPr>
        <w:t>No</w:t>
      </w:r>
      <w:proofErr w:type="spellEnd"/>
      <w:r w:rsidRPr="00B64423">
        <w:rPr>
          <w:lang w:val="sr-Cyrl-RS"/>
        </w:rPr>
        <w:t>. 5.</w:t>
      </w:r>
    </w:p>
    <w:p w:rsidR="004C6F2A" w:rsidRPr="00B64423" w:rsidRDefault="004C6F2A" w:rsidP="00006A7A">
      <w:pPr>
        <w:pStyle w:val="a5"/>
        <w:rPr>
          <w:lang w:val="sr-Cyrl-RS"/>
        </w:rPr>
      </w:pPr>
      <w:r w:rsidRPr="00B64423">
        <w:rPr>
          <w:lang w:val="sr-Cyrl-RS"/>
        </w:rPr>
        <w:t xml:space="preserve">Findley, L.J., </w:t>
      </w:r>
      <w:proofErr w:type="spellStart"/>
      <w:r w:rsidRPr="00B64423">
        <w:rPr>
          <w:lang w:val="sr-Cyrl-RS"/>
        </w:rPr>
        <w:t>Unverzagt</w:t>
      </w:r>
      <w:proofErr w:type="spellEnd"/>
      <w:r w:rsidRPr="00B64423">
        <w:rPr>
          <w:lang w:val="sr-Cyrl-RS"/>
        </w:rPr>
        <w:t xml:space="preserve">, M.E., </w:t>
      </w:r>
      <w:proofErr w:type="spellStart"/>
      <w:r w:rsidRPr="00B64423">
        <w:rPr>
          <w:lang w:val="sr-Cyrl-RS"/>
        </w:rPr>
        <w:t>Suratt</w:t>
      </w:r>
      <w:proofErr w:type="spellEnd"/>
      <w:r w:rsidRPr="00B64423">
        <w:rPr>
          <w:lang w:val="sr-Cyrl-RS"/>
        </w:rPr>
        <w:t xml:space="preserve">, P.M. (1988). </w:t>
      </w:r>
      <w:proofErr w:type="spellStart"/>
      <w:r w:rsidRPr="00B64423">
        <w:rPr>
          <w:lang w:val="sr-Cyrl-RS"/>
        </w:rPr>
        <w:t>Automobile</w:t>
      </w:r>
      <w:proofErr w:type="spellEnd"/>
      <w:r w:rsidRPr="00B64423">
        <w:rPr>
          <w:lang w:val="sr-Cyrl-RS"/>
        </w:rPr>
        <w:t xml:space="preserve"> </w:t>
      </w:r>
      <w:proofErr w:type="spellStart"/>
      <w:r w:rsidRPr="00B64423">
        <w:rPr>
          <w:lang w:val="sr-Cyrl-RS"/>
        </w:rPr>
        <w:t>accidents</w:t>
      </w:r>
      <w:proofErr w:type="spellEnd"/>
      <w:r w:rsidRPr="00B64423">
        <w:rPr>
          <w:lang w:val="sr-Cyrl-RS"/>
        </w:rPr>
        <w:t xml:space="preserve"> </w:t>
      </w:r>
      <w:proofErr w:type="spellStart"/>
      <w:r w:rsidRPr="00B64423">
        <w:rPr>
          <w:lang w:val="sr-Cyrl-RS"/>
        </w:rPr>
        <w:t>involving</w:t>
      </w:r>
      <w:proofErr w:type="spellEnd"/>
      <w:r w:rsidRPr="00B64423">
        <w:rPr>
          <w:lang w:val="sr-Cyrl-RS"/>
        </w:rPr>
        <w:t xml:space="preserve"> </w:t>
      </w:r>
      <w:proofErr w:type="spellStart"/>
      <w:r w:rsidRPr="00B64423">
        <w:rPr>
          <w:lang w:val="sr-Cyrl-RS"/>
        </w:rPr>
        <w:t>patients</w:t>
      </w:r>
      <w:proofErr w:type="spellEnd"/>
      <w:r w:rsidRPr="00B64423">
        <w:rPr>
          <w:lang w:val="sr-Cyrl-RS"/>
        </w:rPr>
        <w:t xml:space="preserve"> </w:t>
      </w:r>
      <w:proofErr w:type="spellStart"/>
      <w:r w:rsidRPr="00B64423">
        <w:rPr>
          <w:lang w:val="sr-Cyrl-RS"/>
        </w:rPr>
        <w:t>with</w:t>
      </w:r>
      <w:proofErr w:type="spellEnd"/>
      <w:r w:rsidRPr="00B64423">
        <w:rPr>
          <w:lang w:val="sr-Cyrl-RS"/>
        </w:rPr>
        <w:t xml:space="preserve"> </w:t>
      </w:r>
      <w:proofErr w:type="spellStart"/>
      <w:r w:rsidRPr="00B64423">
        <w:rPr>
          <w:lang w:val="sr-Cyrl-RS"/>
        </w:rPr>
        <w:t>obstructive</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apnea</w:t>
      </w:r>
      <w:proofErr w:type="spellEnd"/>
      <w:r w:rsidRPr="00B64423">
        <w:rPr>
          <w:lang w:val="sr-Cyrl-RS"/>
        </w:rPr>
        <w:t xml:space="preserve">. </w:t>
      </w:r>
      <w:proofErr w:type="spellStart"/>
      <w:r w:rsidRPr="00B64423">
        <w:rPr>
          <w:lang w:val="sr-Cyrl-RS"/>
        </w:rPr>
        <w:t>Am</w:t>
      </w:r>
      <w:proofErr w:type="spellEnd"/>
      <w:r w:rsidRPr="00B64423">
        <w:rPr>
          <w:lang w:val="sr-Cyrl-RS"/>
        </w:rPr>
        <w:t xml:space="preserve"> </w:t>
      </w:r>
      <w:proofErr w:type="spellStart"/>
      <w:r w:rsidRPr="00B64423">
        <w:rPr>
          <w:lang w:val="sr-Cyrl-RS"/>
        </w:rPr>
        <w:t>Rev</w:t>
      </w:r>
      <w:proofErr w:type="spellEnd"/>
      <w:r w:rsidRPr="00B64423">
        <w:rPr>
          <w:lang w:val="sr-Cyrl-RS"/>
        </w:rPr>
        <w:t xml:space="preserve"> </w:t>
      </w:r>
      <w:proofErr w:type="spellStart"/>
      <w:r w:rsidRPr="00B64423">
        <w:rPr>
          <w:lang w:val="sr-Cyrl-RS"/>
        </w:rPr>
        <w:t>Respir</w:t>
      </w:r>
      <w:proofErr w:type="spellEnd"/>
      <w:r w:rsidRPr="00B64423">
        <w:rPr>
          <w:lang w:val="sr-Cyrl-RS"/>
        </w:rPr>
        <w:t xml:space="preserve"> </w:t>
      </w:r>
      <w:proofErr w:type="spellStart"/>
      <w:r w:rsidRPr="00B64423">
        <w:rPr>
          <w:lang w:val="sr-Cyrl-RS"/>
        </w:rPr>
        <w:t>Dis</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Garder, P., et al. (1994). </w:t>
      </w:r>
      <w:proofErr w:type="spellStart"/>
      <w:r w:rsidRPr="00B64423">
        <w:rPr>
          <w:lang w:val="sr-Cyrl-RS"/>
        </w:rPr>
        <w:t>Shoulder</w:t>
      </w:r>
      <w:proofErr w:type="spellEnd"/>
      <w:r w:rsidRPr="00B64423">
        <w:rPr>
          <w:lang w:val="sr-Cyrl-RS"/>
        </w:rPr>
        <w:t xml:space="preserve"> </w:t>
      </w:r>
      <w:proofErr w:type="spellStart"/>
      <w:r w:rsidRPr="00B64423">
        <w:rPr>
          <w:lang w:val="sr-Cyrl-RS"/>
        </w:rPr>
        <w:t>Rumble</w:t>
      </w:r>
      <w:proofErr w:type="spellEnd"/>
      <w:r w:rsidRPr="00B64423">
        <w:rPr>
          <w:lang w:val="sr-Cyrl-RS"/>
        </w:rPr>
        <w:t xml:space="preserve"> </w:t>
      </w:r>
      <w:proofErr w:type="spellStart"/>
      <w:r w:rsidRPr="00B64423">
        <w:rPr>
          <w:lang w:val="sr-Cyrl-RS"/>
        </w:rPr>
        <w:t>Strips</w:t>
      </w:r>
      <w:proofErr w:type="spellEnd"/>
      <w:r w:rsidRPr="00B64423">
        <w:rPr>
          <w:lang w:val="sr-Cyrl-RS"/>
        </w:rPr>
        <w:t xml:space="preserve"> For </w:t>
      </w:r>
      <w:proofErr w:type="spellStart"/>
      <w:r w:rsidRPr="00B64423">
        <w:rPr>
          <w:lang w:val="sr-Cyrl-RS"/>
        </w:rPr>
        <w:t>Improving</w:t>
      </w:r>
      <w:proofErr w:type="spellEnd"/>
      <w:r w:rsidRPr="00B64423">
        <w:rPr>
          <w:lang w:val="sr-Cyrl-RS"/>
        </w:rPr>
        <w:t xml:space="preserve"> Safety </w:t>
      </w:r>
      <w:proofErr w:type="spellStart"/>
      <w:r w:rsidRPr="00B64423">
        <w:rPr>
          <w:lang w:val="sr-Cyrl-RS"/>
        </w:rPr>
        <w:t>On</w:t>
      </w:r>
      <w:proofErr w:type="spellEnd"/>
      <w:r w:rsidRPr="00B64423">
        <w:rPr>
          <w:lang w:val="sr-Cyrl-RS"/>
        </w:rPr>
        <w:t xml:space="preserve"> </w:t>
      </w:r>
      <w:proofErr w:type="spellStart"/>
      <w:r w:rsidRPr="00B64423">
        <w:rPr>
          <w:lang w:val="sr-Cyrl-RS"/>
        </w:rPr>
        <w:t>Rural</w:t>
      </w:r>
      <w:proofErr w:type="spellEnd"/>
      <w:r w:rsidRPr="00B64423">
        <w:rPr>
          <w:lang w:val="sr-Cyrl-RS"/>
        </w:rPr>
        <w:t xml:space="preserve"> </w:t>
      </w:r>
      <w:proofErr w:type="spellStart"/>
      <w:r w:rsidRPr="00B64423">
        <w:rPr>
          <w:lang w:val="sr-Cyrl-RS"/>
        </w:rPr>
        <w:t>Interstates</w:t>
      </w:r>
      <w:proofErr w:type="spellEnd"/>
      <w:r w:rsidRPr="00B64423">
        <w:rPr>
          <w:lang w:val="sr-Cyrl-RS"/>
        </w:rPr>
        <w:t xml:space="preserve"> - </w:t>
      </w:r>
      <w:proofErr w:type="spellStart"/>
      <w:r w:rsidRPr="00B64423">
        <w:rPr>
          <w:lang w:val="sr-Cyrl-RS"/>
        </w:rPr>
        <w:t>Year</w:t>
      </w:r>
      <w:proofErr w:type="spellEnd"/>
      <w:r w:rsidRPr="00B64423">
        <w:rPr>
          <w:lang w:val="sr-Cyrl-RS"/>
        </w:rPr>
        <w:t xml:space="preserve"> </w:t>
      </w:r>
      <w:proofErr w:type="spellStart"/>
      <w:r w:rsidRPr="00B64423">
        <w:rPr>
          <w:lang w:val="sr-Cyrl-RS"/>
        </w:rPr>
        <w:t>One</w:t>
      </w:r>
      <w:proofErr w:type="spellEnd"/>
      <w:r w:rsidRPr="00B64423">
        <w:rPr>
          <w:lang w:val="sr-Cyrl-RS"/>
        </w:rPr>
        <w:t xml:space="preserve">. </w:t>
      </w:r>
      <w:proofErr w:type="spellStart"/>
      <w:r w:rsidRPr="00B64423">
        <w:rPr>
          <w:lang w:val="sr-Cyrl-RS"/>
        </w:rPr>
        <w:t>Final</w:t>
      </w:r>
      <w:proofErr w:type="spellEnd"/>
      <w:r w:rsidRPr="00B64423">
        <w:rPr>
          <w:lang w:val="sr-Cyrl-RS"/>
        </w:rPr>
        <w:t xml:space="preserve"> </w:t>
      </w:r>
      <w:proofErr w:type="spellStart"/>
      <w:r w:rsidRPr="00B64423">
        <w:rPr>
          <w:lang w:val="sr-Cyrl-RS"/>
        </w:rPr>
        <w:t>Report</w:t>
      </w:r>
      <w:proofErr w:type="spellEnd"/>
      <w:r w:rsidRPr="00B64423">
        <w:rPr>
          <w:lang w:val="sr-Cyrl-RS"/>
        </w:rPr>
        <w:t xml:space="preserve">, </w:t>
      </w:r>
      <w:proofErr w:type="spellStart"/>
      <w:r w:rsidRPr="00B64423">
        <w:rPr>
          <w:lang w:val="sr-Cyrl-RS"/>
        </w:rPr>
        <w:t>Maine</w:t>
      </w:r>
      <w:proofErr w:type="spellEnd"/>
      <w:r w:rsidRPr="00B64423">
        <w:rPr>
          <w:lang w:val="sr-Cyrl-RS"/>
        </w:rPr>
        <w:t xml:space="preserve"> </w:t>
      </w:r>
      <w:proofErr w:type="spellStart"/>
      <w:r w:rsidRPr="00B64423">
        <w:rPr>
          <w:lang w:val="sr-Cyrl-RS"/>
        </w:rPr>
        <w:t>University</w:t>
      </w:r>
      <w:proofErr w:type="spellEnd"/>
      <w:r w:rsidRPr="00B64423">
        <w:rPr>
          <w:lang w:val="sr-Cyrl-RS"/>
        </w:rPr>
        <w:t xml:space="preserve">, </w:t>
      </w:r>
      <w:proofErr w:type="spellStart"/>
      <w:r w:rsidRPr="00B64423">
        <w:rPr>
          <w:lang w:val="sr-Cyrl-RS"/>
        </w:rPr>
        <w:t>Department</w:t>
      </w:r>
      <w:proofErr w:type="spellEnd"/>
      <w:r w:rsidRPr="00B64423">
        <w:rPr>
          <w:lang w:val="sr-Cyrl-RS"/>
        </w:rPr>
        <w:t xml:space="preserve"> of </w:t>
      </w:r>
      <w:proofErr w:type="spellStart"/>
      <w:r w:rsidRPr="00B64423">
        <w:rPr>
          <w:lang w:val="sr-Cyrl-RS"/>
        </w:rPr>
        <w:t>Civil</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Environmental</w:t>
      </w:r>
      <w:proofErr w:type="spellEnd"/>
      <w:r w:rsidRPr="00B64423">
        <w:rPr>
          <w:lang w:val="sr-Cyrl-RS"/>
        </w:rPr>
        <w:t xml:space="preserve"> </w:t>
      </w:r>
      <w:proofErr w:type="spellStart"/>
      <w:r w:rsidRPr="00B64423">
        <w:rPr>
          <w:lang w:val="sr-Cyrl-RS"/>
        </w:rPr>
        <w:t>Engineering</w:t>
      </w:r>
      <w:proofErr w:type="spellEnd"/>
      <w:r w:rsidRPr="00B64423">
        <w:rPr>
          <w:lang w:val="sr-Cyrl-RS"/>
        </w:rPr>
        <w:t>, USA.</w:t>
      </w:r>
    </w:p>
    <w:p w:rsidR="004C6F2A" w:rsidRPr="00B64423" w:rsidRDefault="004C6F2A" w:rsidP="00006A7A">
      <w:pPr>
        <w:pStyle w:val="a5"/>
        <w:rPr>
          <w:lang w:val="sr-Cyrl-RS"/>
        </w:rPr>
      </w:pPr>
      <w:r w:rsidRPr="00B64423">
        <w:rPr>
          <w:lang w:val="sr-Cyrl-RS"/>
        </w:rPr>
        <w:t xml:space="preserve">George, C., </w:t>
      </w:r>
      <w:proofErr w:type="spellStart"/>
      <w:r w:rsidRPr="00B64423">
        <w:rPr>
          <w:lang w:val="sr-Cyrl-RS"/>
        </w:rPr>
        <w:t>Nickerson</w:t>
      </w:r>
      <w:proofErr w:type="spellEnd"/>
      <w:r w:rsidRPr="00B64423">
        <w:rPr>
          <w:lang w:val="sr-Cyrl-RS"/>
        </w:rPr>
        <w:t xml:space="preserve">, P., </w:t>
      </w:r>
      <w:proofErr w:type="spellStart"/>
      <w:r w:rsidRPr="00B64423">
        <w:rPr>
          <w:lang w:val="sr-Cyrl-RS"/>
        </w:rPr>
        <w:t>Hanly</w:t>
      </w:r>
      <w:proofErr w:type="spellEnd"/>
      <w:r w:rsidRPr="00B64423">
        <w:rPr>
          <w:lang w:val="sr-Cyrl-RS"/>
        </w:rPr>
        <w:t xml:space="preserve">, P., </w:t>
      </w:r>
      <w:proofErr w:type="spellStart"/>
      <w:r w:rsidRPr="00B64423">
        <w:rPr>
          <w:lang w:val="sr-Cyrl-RS"/>
        </w:rPr>
        <w:t>Millar</w:t>
      </w:r>
      <w:proofErr w:type="spellEnd"/>
      <w:r w:rsidRPr="00B64423">
        <w:rPr>
          <w:lang w:val="sr-Cyrl-RS"/>
        </w:rPr>
        <w:t xml:space="preserve">, T., </w:t>
      </w:r>
      <w:proofErr w:type="spellStart"/>
      <w:r w:rsidRPr="00B64423">
        <w:rPr>
          <w:lang w:val="sr-Cyrl-RS"/>
        </w:rPr>
        <w:t>Kryger</w:t>
      </w:r>
      <w:proofErr w:type="spellEnd"/>
      <w:r w:rsidRPr="00B64423">
        <w:rPr>
          <w:lang w:val="sr-Cyrl-RS"/>
        </w:rPr>
        <w:t xml:space="preserve">, M. (1987). </w:t>
      </w:r>
      <w:proofErr w:type="spellStart"/>
      <w:r w:rsidRPr="00B64423">
        <w:rPr>
          <w:lang w:val="sr-Cyrl-RS"/>
        </w:rPr>
        <w:t>Sleep</w:t>
      </w:r>
      <w:proofErr w:type="spellEnd"/>
      <w:r w:rsidRPr="00B64423">
        <w:rPr>
          <w:lang w:val="sr-Cyrl-RS"/>
        </w:rPr>
        <w:t xml:space="preserve"> </w:t>
      </w:r>
      <w:proofErr w:type="spellStart"/>
      <w:r w:rsidRPr="00B64423">
        <w:rPr>
          <w:lang w:val="sr-Cyrl-RS"/>
        </w:rPr>
        <w:t>apnoea</w:t>
      </w:r>
      <w:proofErr w:type="spellEnd"/>
      <w:r w:rsidRPr="00B64423">
        <w:rPr>
          <w:lang w:val="sr-Cyrl-RS"/>
        </w:rPr>
        <w:t xml:space="preserve"> </w:t>
      </w:r>
      <w:proofErr w:type="spellStart"/>
      <w:r w:rsidRPr="00B64423">
        <w:rPr>
          <w:lang w:val="sr-Cyrl-RS"/>
        </w:rPr>
        <w:t>patients</w:t>
      </w:r>
      <w:proofErr w:type="spellEnd"/>
      <w:r w:rsidRPr="00B64423">
        <w:rPr>
          <w:lang w:val="sr-Cyrl-RS"/>
        </w:rPr>
        <w:t xml:space="preserve"> </w:t>
      </w:r>
      <w:proofErr w:type="spellStart"/>
      <w:r w:rsidRPr="00B64423">
        <w:rPr>
          <w:lang w:val="sr-Cyrl-RS"/>
        </w:rPr>
        <w:t>have</w:t>
      </w:r>
      <w:proofErr w:type="spellEnd"/>
      <w:r w:rsidRPr="00B64423">
        <w:rPr>
          <w:lang w:val="sr-Cyrl-RS"/>
        </w:rPr>
        <w:t xml:space="preserve"> </w:t>
      </w:r>
      <w:proofErr w:type="spellStart"/>
      <w:r w:rsidRPr="00B64423">
        <w:rPr>
          <w:lang w:val="sr-Cyrl-RS"/>
        </w:rPr>
        <w:t>more</w:t>
      </w:r>
      <w:proofErr w:type="spellEnd"/>
      <w:r w:rsidRPr="00B64423">
        <w:rPr>
          <w:lang w:val="sr-Cyrl-RS"/>
        </w:rPr>
        <w:t xml:space="preserve"> </w:t>
      </w:r>
      <w:proofErr w:type="spellStart"/>
      <w:r w:rsidRPr="00B64423">
        <w:rPr>
          <w:lang w:val="sr-Cyrl-RS"/>
        </w:rPr>
        <w:t>automobile</w:t>
      </w:r>
      <w:proofErr w:type="spellEnd"/>
      <w:r w:rsidRPr="00B64423">
        <w:rPr>
          <w:lang w:val="sr-Cyrl-RS"/>
        </w:rPr>
        <w:t xml:space="preserve"> </w:t>
      </w:r>
      <w:proofErr w:type="spellStart"/>
      <w:r w:rsidRPr="00B64423">
        <w:rPr>
          <w:lang w:val="sr-Cyrl-RS"/>
        </w:rPr>
        <w:t>accidents</w:t>
      </w:r>
      <w:proofErr w:type="spellEnd"/>
      <w:r w:rsidRPr="00B64423">
        <w:rPr>
          <w:lang w:val="sr-Cyrl-RS"/>
        </w:rPr>
        <w:t xml:space="preserve"> [</w:t>
      </w:r>
      <w:proofErr w:type="spellStart"/>
      <w:r w:rsidRPr="00B64423">
        <w:rPr>
          <w:lang w:val="sr-Cyrl-RS"/>
        </w:rPr>
        <w:t>letter</w:t>
      </w:r>
      <w:proofErr w:type="spellEnd"/>
      <w:r w:rsidRPr="00B64423">
        <w:rPr>
          <w:lang w:val="sr-Cyrl-RS"/>
        </w:rPr>
        <w:t xml:space="preserve">]. </w:t>
      </w:r>
      <w:proofErr w:type="spellStart"/>
      <w:r w:rsidRPr="00B64423">
        <w:rPr>
          <w:lang w:val="sr-Cyrl-RS"/>
        </w:rPr>
        <w:t>Lancet</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Horne, J., Reyner, L. (1995). </w:t>
      </w:r>
      <w:proofErr w:type="spellStart"/>
      <w:r w:rsidRPr="00B64423">
        <w:rPr>
          <w:lang w:val="sr-Cyrl-RS"/>
        </w:rPr>
        <w:t>Sleep</w:t>
      </w:r>
      <w:proofErr w:type="spellEnd"/>
      <w:r w:rsidRPr="00B64423">
        <w:rPr>
          <w:lang w:val="sr-Cyrl-RS"/>
        </w:rPr>
        <w:t xml:space="preserve"> </w:t>
      </w:r>
      <w:proofErr w:type="spellStart"/>
      <w:r w:rsidRPr="00B64423">
        <w:rPr>
          <w:lang w:val="sr-Cyrl-RS"/>
        </w:rPr>
        <w:t>Related</w:t>
      </w:r>
      <w:proofErr w:type="spellEnd"/>
      <w:r w:rsidRPr="00B64423">
        <w:rPr>
          <w:lang w:val="sr-Cyrl-RS"/>
        </w:rPr>
        <w:t xml:space="preserve"> Vehicle </w:t>
      </w:r>
      <w:proofErr w:type="spellStart"/>
      <w:r w:rsidRPr="00B64423">
        <w:rPr>
          <w:lang w:val="sr-Cyrl-RS"/>
        </w:rPr>
        <w:t>Accidents</w:t>
      </w:r>
      <w:proofErr w:type="spellEnd"/>
      <w:r w:rsidRPr="00B64423">
        <w:rPr>
          <w:lang w:val="sr-Cyrl-RS"/>
        </w:rPr>
        <w:t xml:space="preserve">. </w:t>
      </w:r>
      <w:proofErr w:type="spellStart"/>
      <w:r w:rsidRPr="00B64423">
        <w:rPr>
          <w:lang w:val="sr-Cyrl-RS"/>
        </w:rPr>
        <w:t>British</w:t>
      </w:r>
      <w:proofErr w:type="spellEnd"/>
      <w:r w:rsidRPr="00B64423">
        <w:rPr>
          <w:lang w:val="sr-Cyrl-RS"/>
        </w:rPr>
        <w:t xml:space="preserve"> </w:t>
      </w:r>
      <w:proofErr w:type="spellStart"/>
      <w:r w:rsidRPr="00B64423">
        <w:rPr>
          <w:lang w:val="sr-Cyrl-RS"/>
        </w:rPr>
        <w:t>Medical</w:t>
      </w:r>
      <w:proofErr w:type="spellEnd"/>
      <w:r w:rsidRPr="00B64423">
        <w:rPr>
          <w:lang w:val="sr-Cyrl-RS"/>
        </w:rPr>
        <w:t xml:space="preserve"> Journal </w:t>
      </w:r>
      <w:proofErr w:type="spellStart"/>
      <w:r w:rsidRPr="00B64423">
        <w:rPr>
          <w:lang w:val="sr-Cyrl-RS"/>
        </w:rPr>
        <w:t>Vol</w:t>
      </w:r>
      <w:proofErr w:type="spellEnd"/>
      <w:r w:rsidRPr="00B64423">
        <w:rPr>
          <w:lang w:val="sr-Cyrl-RS"/>
        </w:rPr>
        <w:t xml:space="preserve">. 310, </w:t>
      </w:r>
      <w:proofErr w:type="spellStart"/>
      <w:r w:rsidRPr="00B64423">
        <w:rPr>
          <w:lang w:val="sr-Cyrl-RS"/>
        </w:rPr>
        <w:t>March</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Horne, J., Reyner, L. (1999). Vehicle </w:t>
      </w:r>
      <w:proofErr w:type="spellStart"/>
      <w:r w:rsidRPr="00B64423">
        <w:rPr>
          <w:lang w:val="sr-Cyrl-RS"/>
        </w:rPr>
        <w:t>Accidents</w:t>
      </w:r>
      <w:proofErr w:type="spellEnd"/>
      <w:r w:rsidRPr="00B64423">
        <w:rPr>
          <w:lang w:val="sr-Cyrl-RS"/>
        </w:rPr>
        <w:t xml:space="preserve"> </w:t>
      </w:r>
      <w:proofErr w:type="spellStart"/>
      <w:r w:rsidRPr="00B64423">
        <w:rPr>
          <w:lang w:val="sr-Cyrl-RS"/>
        </w:rPr>
        <w:t>Related</w:t>
      </w:r>
      <w:proofErr w:type="spellEnd"/>
      <w:r w:rsidRPr="00B64423">
        <w:rPr>
          <w:lang w:val="sr-Cyrl-RS"/>
        </w:rPr>
        <w:t xml:space="preserve"> </w:t>
      </w:r>
      <w:proofErr w:type="spellStart"/>
      <w:r w:rsidRPr="00B64423">
        <w:rPr>
          <w:lang w:val="sr-Cyrl-RS"/>
        </w:rPr>
        <w:t>to</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A </w:t>
      </w:r>
      <w:proofErr w:type="spellStart"/>
      <w:r w:rsidRPr="00B64423">
        <w:rPr>
          <w:lang w:val="sr-Cyrl-RS"/>
        </w:rPr>
        <w:t>Review</w:t>
      </w:r>
      <w:proofErr w:type="spellEnd"/>
      <w:r w:rsidRPr="00B64423">
        <w:rPr>
          <w:lang w:val="sr-Cyrl-RS"/>
        </w:rPr>
        <w:t xml:space="preserve">. </w:t>
      </w:r>
      <w:proofErr w:type="spellStart"/>
      <w:r w:rsidRPr="00B64423">
        <w:rPr>
          <w:lang w:val="sr-Cyrl-RS"/>
        </w:rPr>
        <w:t>Occupational</w:t>
      </w:r>
      <w:proofErr w:type="spellEnd"/>
      <w:r w:rsidRPr="00B64423">
        <w:rPr>
          <w:lang w:val="sr-Cyrl-RS"/>
        </w:rPr>
        <w:t xml:space="preserve"> </w:t>
      </w:r>
      <w:proofErr w:type="spellStart"/>
      <w:r w:rsidRPr="00B64423">
        <w:rPr>
          <w:lang w:val="sr-Cyrl-RS"/>
        </w:rPr>
        <w:t>Environmental</w:t>
      </w:r>
      <w:proofErr w:type="spellEnd"/>
      <w:r w:rsidRPr="00B64423">
        <w:rPr>
          <w:lang w:val="sr-Cyrl-RS"/>
        </w:rPr>
        <w:t xml:space="preserve"> </w:t>
      </w:r>
      <w:proofErr w:type="spellStart"/>
      <w:r w:rsidRPr="00B64423">
        <w:rPr>
          <w:lang w:val="sr-Cyrl-RS"/>
        </w:rPr>
        <w:t>Medicine</w:t>
      </w:r>
      <w:proofErr w:type="spellEnd"/>
      <w:r w:rsidRPr="00B64423">
        <w:rPr>
          <w:lang w:val="sr-Cyrl-RS"/>
        </w:rPr>
        <w:t xml:space="preserve">, </w:t>
      </w:r>
      <w:proofErr w:type="spellStart"/>
      <w:r w:rsidRPr="00B64423">
        <w:rPr>
          <w:lang w:val="sr-Cyrl-RS"/>
        </w:rPr>
        <w:t>Vol</w:t>
      </w:r>
      <w:proofErr w:type="spellEnd"/>
      <w:r w:rsidRPr="00B64423">
        <w:rPr>
          <w:lang w:val="sr-Cyrl-RS"/>
        </w:rPr>
        <w:t xml:space="preserve">. 56. </w:t>
      </w:r>
    </w:p>
    <w:p w:rsidR="004C6F2A" w:rsidRPr="00B64423" w:rsidRDefault="004C6F2A" w:rsidP="00006A7A">
      <w:pPr>
        <w:pStyle w:val="a5"/>
        <w:rPr>
          <w:lang w:val="sr-Cyrl-RS"/>
        </w:rPr>
      </w:pPr>
      <w:r w:rsidRPr="00B64423">
        <w:rPr>
          <w:lang w:val="sr-Cyrl-RS"/>
        </w:rPr>
        <w:t xml:space="preserve">Horne, J.A., Reyner, L.A. (1995). </w:t>
      </w:r>
      <w:proofErr w:type="spellStart"/>
      <w:r w:rsidRPr="00B64423">
        <w:rPr>
          <w:lang w:val="sr-Cyrl-RS"/>
        </w:rPr>
        <w:t>Sleep</w:t>
      </w:r>
      <w:proofErr w:type="spellEnd"/>
      <w:r w:rsidRPr="00B64423">
        <w:rPr>
          <w:lang w:val="sr-Cyrl-RS"/>
        </w:rPr>
        <w:t xml:space="preserve"> </w:t>
      </w:r>
      <w:proofErr w:type="spellStart"/>
      <w:r w:rsidRPr="00B64423">
        <w:rPr>
          <w:lang w:val="sr-Cyrl-RS"/>
        </w:rPr>
        <w:t>related</w:t>
      </w:r>
      <w:proofErr w:type="spellEnd"/>
      <w:r w:rsidRPr="00B64423">
        <w:rPr>
          <w:lang w:val="sr-Cyrl-RS"/>
        </w:rPr>
        <w:t xml:space="preserve"> </w:t>
      </w:r>
      <w:proofErr w:type="spellStart"/>
      <w:r w:rsidRPr="00B64423">
        <w:rPr>
          <w:lang w:val="sr-Cyrl-RS"/>
        </w:rPr>
        <w:t>vehicle</w:t>
      </w:r>
      <w:proofErr w:type="spellEnd"/>
      <w:r w:rsidRPr="00B64423">
        <w:rPr>
          <w:lang w:val="sr-Cyrl-RS"/>
        </w:rPr>
        <w:t xml:space="preserve"> </w:t>
      </w:r>
      <w:proofErr w:type="spellStart"/>
      <w:r w:rsidRPr="00B64423">
        <w:rPr>
          <w:lang w:val="sr-Cyrl-RS"/>
        </w:rPr>
        <w:t>accidents</w:t>
      </w:r>
      <w:proofErr w:type="spellEnd"/>
      <w:r w:rsidRPr="00B64423">
        <w:rPr>
          <w:lang w:val="sr-Cyrl-RS"/>
        </w:rPr>
        <w:t xml:space="preserve">. </w:t>
      </w:r>
      <w:proofErr w:type="spellStart"/>
      <w:r w:rsidRPr="00B64423">
        <w:rPr>
          <w:lang w:val="sr-Cyrl-RS"/>
        </w:rPr>
        <w:t>Br</w:t>
      </w:r>
      <w:proofErr w:type="spellEnd"/>
      <w:r w:rsidRPr="00B64423">
        <w:rPr>
          <w:lang w:val="sr-Cyrl-RS"/>
        </w:rPr>
        <w:t xml:space="preserve">. </w:t>
      </w:r>
      <w:proofErr w:type="spellStart"/>
      <w:r w:rsidRPr="00B64423">
        <w:rPr>
          <w:lang w:val="sr-Cyrl-RS"/>
        </w:rPr>
        <w:t>Med</w:t>
      </w:r>
      <w:proofErr w:type="spellEnd"/>
      <w:r w:rsidRPr="00B64423">
        <w:rPr>
          <w:lang w:val="sr-Cyrl-RS"/>
        </w:rPr>
        <w:t>. J. 310, 565-567.</w:t>
      </w:r>
    </w:p>
    <w:p w:rsidR="004C6F2A" w:rsidRPr="00B64423" w:rsidRDefault="004C6F2A" w:rsidP="00006A7A">
      <w:pPr>
        <w:pStyle w:val="a5"/>
        <w:rPr>
          <w:lang w:val="sr-Cyrl-RS"/>
        </w:rPr>
      </w:pPr>
      <w:r w:rsidRPr="00B64423">
        <w:rPr>
          <w:lang w:val="sr-Cyrl-RS"/>
        </w:rPr>
        <w:t xml:space="preserve">Kostić, V. (2007). </w:t>
      </w:r>
      <w:proofErr w:type="spellStart"/>
      <w:r w:rsidRPr="00B64423">
        <w:rPr>
          <w:lang w:val="sr-Cyrl-RS"/>
        </w:rPr>
        <w:t>Neurologija</w:t>
      </w:r>
      <w:proofErr w:type="spellEnd"/>
      <w:r w:rsidRPr="00B64423">
        <w:rPr>
          <w:lang w:val="sr-Cyrl-RS"/>
        </w:rPr>
        <w:t xml:space="preserve"> </w:t>
      </w:r>
      <w:proofErr w:type="spellStart"/>
      <w:r w:rsidRPr="00B64423">
        <w:rPr>
          <w:lang w:val="sr-Cyrl-RS"/>
        </w:rPr>
        <w:t>za</w:t>
      </w:r>
      <w:proofErr w:type="spellEnd"/>
      <w:r w:rsidRPr="00B64423">
        <w:rPr>
          <w:lang w:val="sr-Cyrl-RS"/>
        </w:rPr>
        <w:t xml:space="preserve"> </w:t>
      </w:r>
      <w:proofErr w:type="spellStart"/>
      <w:r w:rsidRPr="00B64423">
        <w:rPr>
          <w:lang w:val="sr-Cyrl-RS"/>
        </w:rPr>
        <w:t>studente</w:t>
      </w:r>
      <w:proofErr w:type="spellEnd"/>
      <w:r w:rsidRPr="00B64423">
        <w:rPr>
          <w:lang w:val="sr-Cyrl-RS"/>
        </w:rPr>
        <w:t xml:space="preserve"> </w:t>
      </w:r>
      <w:proofErr w:type="spellStart"/>
      <w:r w:rsidRPr="00B64423">
        <w:rPr>
          <w:lang w:val="sr-Cyrl-RS"/>
        </w:rPr>
        <w:t>medicine</w:t>
      </w:r>
      <w:proofErr w:type="spellEnd"/>
      <w:r w:rsidRPr="00B64423">
        <w:rPr>
          <w:lang w:val="sr-Cyrl-RS"/>
        </w:rPr>
        <w:t xml:space="preserve">. </w:t>
      </w:r>
      <w:proofErr w:type="spellStart"/>
      <w:r w:rsidRPr="00B64423">
        <w:rPr>
          <w:lang w:val="sr-Cyrl-RS"/>
        </w:rPr>
        <w:t>Izdavačka</w:t>
      </w:r>
      <w:proofErr w:type="spellEnd"/>
      <w:r w:rsidRPr="00B64423">
        <w:rPr>
          <w:lang w:val="sr-Cyrl-RS"/>
        </w:rPr>
        <w:t xml:space="preserve"> </w:t>
      </w:r>
      <w:proofErr w:type="spellStart"/>
      <w:r w:rsidRPr="00B64423">
        <w:rPr>
          <w:lang w:val="sr-Cyrl-RS"/>
        </w:rPr>
        <w:t>delatnost</w:t>
      </w:r>
      <w:proofErr w:type="spellEnd"/>
      <w:r w:rsidRPr="00B64423">
        <w:rPr>
          <w:lang w:val="sr-Cyrl-RS"/>
        </w:rPr>
        <w:t xml:space="preserve"> </w:t>
      </w:r>
      <w:proofErr w:type="spellStart"/>
      <w:r w:rsidRPr="00B64423">
        <w:rPr>
          <w:lang w:val="sr-Cyrl-RS"/>
        </w:rPr>
        <w:t>Medicinskog</w:t>
      </w:r>
      <w:proofErr w:type="spellEnd"/>
      <w:r w:rsidRPr="00B64423">
        <w:rPr>
          <w:lang w:val="sr-Cyrl-RS"/>
        </w:rPr>
        <w:t xml:space="preserve"> </w:t>
      </w:r>
      <w:proofErr w:type="spellStart"/>
      <w:r w:rsidRPr="00B64423">
        <w:rPr>
          <w:lang w:val="sr-Cyrl-RS"/>
        </w:rPr>
        <w:t>fakultete</w:t>
      </w:r>
      <w:proofErr w:type="spellEnd"/>
      <w:r w:rsidRPr="00B64423">
        <w:rPr>
          <w:lang w:val="sr-Cyrl-RS"/>
        </w:rPr>
        <w:t xml:space="preserve">, </w:t>
      </w:r>
      <w:proofErr w:type="spellStart"/>
      <w:r w:rsidRPr="00B64423">
        <w:rPr>
          <w:lang w:val="sr-Cyrl-RS"/>
        </w:rPr>
        <w:t>Beograd</w:t>
      </w:r>
      <w:proofErr w:type="spellEnd"/>
      <w:r w:rsidRPr="00B64423">
        <w:rPr>
          <w:lang w:val="sr-Cyrl-RS"/>
        </w:rPr>
        <w:t xml:space="preserve">. </w:t>
      </w:r>
    </w:p>
    <w:p w:rsidR="004C6F2A" w:rsidRPr="00B64423" w:rsidRDefault="004C6F2A" w:rsidP="00006A7A">
      <w:pPr>
        <w:pStyle w:val="a5"/>
        <w:rPr>
          <w:lang w:val="sr-Cyrl-RS"/>
        </w:rPr>
      </w:pPr>
      <w:r w:rsidRPr="00B64423">
        <w:rPr>
          <w:lang w:val="sr-Cyrl-RS"/>
        </w:rPr>
        <w:t xml:space="preserve">McCartt, A.T., </w:t>
      </w:r>
      <w:proofErr w:type="spellStart"/>
      <w:r w:rsidRPr="00B64423">
        <w:rPr>
          <w:lang w:val="sr-Cyrl-RS"/>
        </w:rPr>
        <w:t>Ribner</w:t>
      </w:r>
      <w:proofErr w:type="spellEnd"/>
      <w:r w:rsidRPr="00B64423">
        <w:rPr>
          <w:lang w:val="sr-Cyrl-RS"/>
        </w:rPr>
        <w:t xml:space="preserve">, S.A., Pack, A.I., </w:t>
      </w:r>
      <w:proofErr w:type="spellStart"/>
      <w:r w:rsidRPr="00B64423">
        <w:rPr>
          <w:lang w:val="sr-Cyrl-RS"/>
        </w:rPr>
        <w:t>Hammer</w:t>
      </w:r>
      <w:proofErr w:type="spellEnd"/>
      <w:r w:rsidRPr="00B64423">
        <w:rPr>
          <w:lang w:val="sr-Cyrl-RS"/>
        </w:rPr>
        <w:t xml:space="preserve">, M.C. (1996). </w:t>
      </w:r>
      <w:proofErr w:type="spellStart"/>
      <w:r w:rsidRPr="00B64423">
        <w:rPr>
          <w:lang w:val="sr-Cyrl-RS"/>
        </w:rPr>
        <w:t>The</w:t>
      </w:r>
      <w:proofErr w:type="spellEnd"/>
      <w:r w:rsidRPr="00B64423">
        <w:rPr>
          <w:lang w:val="sr-Cyrl-RS"/>
        </w:rPr>
        <w:t xml:space="preserve"> </w:t>
      </w:r>
      <w:proofErr w:type="spellStart"/>
      <w:r w:rsidRPr="00B64423">
        <w:rPr>
          <w:lang w:val="sr-Cyrl-RS"/>
        </w:rPr>
        <w:t>scope</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nature</w:t>
      </w:r>
      <w:proofErr w:type="spellEnd"/>
      <w:r w:rsidRPr="00B64423">
        <w:rPr>
          <w:lang w:val="sr-Cyrl-RS"/>
        </w:rPr>
        <w:t xml:space="preserve"> of </w:t>
      </w:r>
      <w:proofErr w:type="spellStart"/>
      <w:r w:rsidRPr="00B64423">
        <w:rPr>
          <w:lang w:val="sr-Cyrl-RS"/>
        </w:rPr>
        <w:t>the</w:t>
      </w:r>
      <w:proofErr w:type="spellEnd"/>
      <w:r w:rsidRPr="00B64423">
        <w:rPr>
          <w:lang w:val="sr-Cyrl-RS"/>
        </w:rPr>
        <w:t xml:space="preserve"> </w:t>
      </w:r>
      <w:proofErr w:type="spellStart"/>
      <w:r w:rsidRPr="00B64423">
        <w:rPr>
          <w:lang w:val="sr-Cyrl-RS"/>
        </w:rPr>
        <w:t>drowsy</w:t>
      </w:r>
      <w:proofErr w:type="spellEnd"/>
      <w:r w:rsidRPr="00B64423">
        <w:rPr>
          <w:lang w:val="sr-Cyrl-RS"/>
        </w:rPr>
        <w:t xml:space="preserve"> </w:t>
      </w:r>
      <w:proofErr w:type="spellStart"/>
      <w:r w:rsidRPr="00B64423">
        <w:rPr>
          <w:lang w:val="sr-Cyrl-RS"/>
        </w:rPr>
        <w:t>driving</w:t>
      </w:r>
      <w:proofErr w:type="spellEnd"/>
      <w:r w:rsidRPr="00B64423">
        <w:rPr>
          <w:lang w:val="sr-Cyrl-RS"/>
        </w:rPr>
        <w:t xml:space="preserve"> </w:t>
      </w:r>
      <w:proofErr w:type="spellStart"/>
      <w:r w:rsidRPr="00B64423">
        <w:rPr>
          <w:lang w:val="sr-Cyrl-RS"/>
        </w:rPr>
        <w:t>problem</w:t>
      </w:r>
      <w:proofErr w:type="spellEnd"/>
      <w:r w:rsidRPr="00B64423">
        <w:rPr>
          <w:lang w:val="sr-Cyrl-RS"/>
        </w:rPr>
        <w:t xml:space="preserve"> in </w:t>
      </w:r>
      <w:proofErr w:type="spellStart"/>
      <w:r w:rsidRPr="00B64423">
        <w:rPr>
          <w:lang w:val="sr-Cyrl-RS"/>
        </w:rPr>
        <w:t>the</w:t>
      </w:r>
      <w:proofErr w:type="spellEnd"/>
      <w:r w:rsidRPr="00B64423">
        <w:rPr>
          <w:lang w:val="sr-Cyrl-RS"/>
        </w:rPr>
        <w:t xml:space="preserve"> </w:t>
      </w:r>
      <w:proofErr w:type="spellStart"/>
      <w:r w:rsidRPr="00B64423">
        <w:rPr>
          <w:lang w:val="sr-Cyrl-RS"/>
        </w:rPr>
        <w:t>New</w:t>
      </w:r>
      <w:proofErr w:type="spellEnd"/>
      <w:r w:rsidRPr="00B64423">
        <w:rPr>
          <w:lang w:val="sr-Cyrl-RS"/>
        </w:rPr>
        <w:t xml:space="preserve"> </w:t>
      </w:r>
      <w:proofErr w:type="spellStart"/>
      <w:r w:rsidRPr="00B64423">
        <w:rPr>
          <w:lang w:val="sr-Cyrl-RS"/>
        </w:rPr>
        <w:t>York</w:t>
      </w:r>
      <w:proofErr w:type="spellEnd"/>
      <w:r w:rsidRPr="00B64423">
        <w:rPr>
          <w:lang w:val="sr-Cyrl-RS"/>
        </w:rPr>
        <w:t xml:space="preserve"> </w:t>
      </w:r>
      <w:proofErr w:type="spellStart"/>
      <w:r w:rsidRPr="00B64423">
        <w:rPr>
          <w:lang w:val="sr-Cyrl-RS"/>
        </w:rPr>
        <w:t>state</w:t>
      </w:r>
      <w:proofErr w:type="spellEnd"/>
      <w:r w:rsidRPr="00B64423">
        <w:rPr>
          <w:lang w:val="sr-Cyrl-RS"/>
        </w:rPr>
        <w:t xml:space="preserve">. Accident Analysis </w:t>
      </w:r>
      <w:proofErr w:type="spellStart"/>
      <w:r w:rsidRPr="00B64423">
        <w:rPr>
          <w:lang w:val="sr-Cyrl-RS"/>
        </w:rPr>
        <w:t>and</w:t>
      </w:r>
      <w:proofErr w:type="spellEnd"/>
      <w:r w:rsidRPr="00B64423">
        <w:rPr>
          <w:lang w:val="sr-Cyrl-RS"/>
        </w:rPr>
        <w:t xml:space="preserve"> Prevention 28, 511–517.</w:t>
      </w:r>
    </w:p>
    <w:p w:rsidR="004C6F2A" w:rsidRPr="00B64423" w:rsidRDefault="004C6F2A" w:rsidP="00006A7A">
      <w:pPr>
        <w:pStyle w:val="a5"/>
        <w:rPr>
          <w:lang w:val="sr-Cyrl-RS"/>
        </w:rPr>
      </w:pPr>
      <w:r w:rsidRPr="00B64423">
        <w:rPr>
          <w:lang w:val="sr-Cyrl-RS"/>
        </w:rPr>
        <w:t xml:space="preserve">Mohamed, N., </w:t>
      </w:r>
      <w:proofErr w:type="spellStart"/>
      <w:r w:rsidRPr="00B64423">
        <w:rPr>
          <w:lang w:val="sr-Cyrl-RS"/>
        </w:rPr>
        <w:t>Mohammad-Fadhli</w:t>
      </w:r>
      <w:proofErr w:type="spellEnd"/>
      <w:r w:rsidRPr="00B64423">
        <w:rPr>
          <w:lang w:val="sr-Cyrl-RS"/>
        </w:rPr>
        <w:t xml:space="preserve">, M., </w:t>
      </w:r>
      <w:proofErr w:type="spellStart"/>
      <w:r w:rsidRPr="00B64423">
        <w:rPr>
          <w:lang w:val="sr-Cyrl-RS"/>
        </w:rPr>
        <w:t>Othman</w:t>
      </w:r>
      <w:proofErr w:type="spellEnd"/>
      <w:r w:rsidRPr="00B64423">
        <w:rPr>
          <w:lang w:val="sr-Cyrl-RS"/>
        </w:rPr>
        <w:t xml:space="preserve">, I., </w:t>
      </w:r>
      <w:proofErr w:type="spellStart"/>
      <w:r w:rsidRPr="00B64423">
        <w:rPr>
          <w:lang w:val="sr-Cyrl-RS"/>
        </w:rPr>
        <w:t>Zulkipli</w:t>
      </w:r>
      <w:proofErr w:type="spellEnd"/>
      <w:r w:rsidRPr="00B64423">
        <w:rPr>
          <w:lang w:val="sr-Cyrl-RS"/>
        </w:rPr>
        <w:t xml:space="preserve">, Z., </w:t>
      </w:r>
      <w:proofErr w:type="spellStart"/>
      <w:r w:rsidRPr="00B64423">
        <w:rPr>
          <w:lang w:val="sr-Cyrl-RS"/>
        </w:rPr>
        <w:t>Rasid</w:t>
      </w:r>
      <w:proofErr w:type="spellEnd"/>
      <w:r w:rsidRPr="00B64423">
        <w:rPr>
          <w:lang w:val="sr-Cyrl-RS"/>
        </w:rPr>
        <w:t xml:space="preserve"> </w:t>
      </w:r>
      <w:proofErr w:type="spellStart"/>
      <w:r w:rsidRPr="00B64423">
        <w:rPr>
          <w:lang w:val="sr-Cyrl-RS"/>
        </w:rPr>
        <w:t>Osman,M</w:t>
      </w:r>
      <w:proofErr w:type="spellEnd"/>
      <w:r w:rsidRPr="00B64423">
        <w:rPr>
          <w:lang w:val="sr-Cyrl-RS"/>
        </w:rPr>
        <w:t xml:space="preserve">., </w:t>
      </w:r>
      <w:proofErr w:type="spellStart"/>
      <w:r w:rsidRPr="00B64423">
        <w:rPr>
          <w:lang w:val="sr-Cyrl-RS"/>
        </w:rPr>
        <w:t>Shaw</w:t>
      </w:r>
      <w:proofErr w:type="spellEnd"/>
      <w:r w:rsidRPr="00B64423">
        <w:rPr>
          <w:lang w:val="sr-Cyrl-RS"/>
        </w:rPr>
        <w:t xml:space="preserve"> </w:t>
      </w:r>
      <w:proofErr w:type="spellStart"/>
      <w:r w:rsidRPr="00B64423">
        <w:rPr>
          <w:lang w:val="sr-Cyrl-RS"/>
        </w:rPr>
        <w:t>Voon</w:t>
      </w:r>
      <w:proofErr w:type="spellEnd"/>
      <w:r w:rsidRPr="00B64423">
        <w:rPr>
          <w:lang w:val="sr-Cyrl-RS"/>
        </w:rPr>
        <w:t>, W. (2012). Fatigue-</w:t>
      </w:r>
      <w:proofErr w:type="spellStart"/>
      <w:r w:rsidRPr="00B64423">
        <w:rPr>
          <w:lang w:val="sr-Cyrl-RS"/>
        </w:rPr>
        <w:t>related</w:t>
      </w:r>
      <w:proofErr w:type="spellEnd"/>
      <w:r w:rsidRPr="00B64423">
        <w:rPr>
          <w:lang w:val="sr-Cyrl-RS"/>
        </w:rPr>
        <w:t xml:space="preserve"> </w:t>
      </w:r>
      <w:proofErr w:type="spellStart"/>
      <w:r w:rsidRPr="00B64423">
        <w:rPr>
          <w:lang w:val="sr-Cyrl-RS"/>
        </w:rPr>
        <w:t>crashes</w:t>
      </w:r>
      <w:proofErr w:type="spellEnd"/>
      <w:r w:rsidRPr="00B64423">
        <w:rPr>
          <w:lang w:val="sr-Cyrl-RS"/>
        </w:rPr>
        <w:t xml:space="preserve"> </w:t>
      </w:r>
      <w:proofErr w:type="spellStart"/>
      <w:r w:rsidRPr="00B64423">
        <w:rPr>
          <w:lang w:val="sr-Cyrl-RS"/>
        </w:rPr>
        <w:t>involving</w:t>
      </w:r>
      <w:proofErr w:type="spellEnd"/>
      <w:r w:rsidRPr="00B64423">
        <w:rPr>
          <w:lang w:val="sr-Cyrl-RS"/>
        </w:rPr>
        <w:t xml:space="preserve"> </w:t>
      </w:r>
      <w:proofErr w:type="spellStart"/>
      <w:r w:rsidRPr="00B64423">
        <w:rPr>
          <w:lang w:val="sr-Cyrl-RS"/>
        </w:rPr>
        <w:t>express</w:t>
      </w:r>
      <w:proofErr w:type="spellEnd"/>
      <w:r w:rsidRPr="00B64423">
        <w:rPr>
          <w:lang w:val="sr-Cyrl-RS"/>
        </w:rPr>
        <w:t xml:space="preserve"> </w:t>
      </w:r>
      <w:proofErr w:type="spellStart"/>
      <w:r w:rsidRPr="00B64423">
        <w:rPr>
          <w:lang w:val="sr-Cyrl-RS"/>
        </w:rPr>
        <w:t>buses</w:t>
      </w:r>
      <w:proofErr w:type="spellEnd"/>
      <w:r w:rsidRPr="00B64423">
        <w:rPr>
          <w:lang w:val="sr-Cyrl-RS"/>
        </w:rPr>
        <w:t xml:space="preserve"> in </w:t>
      </w:r>
      <w:proofErr w:type="spellStart"/>
      <w:r w:rsidRPr="00B64423">
        <w:rPr>
          <w:lang w:val="sr-Cyrl-RS"/>
        </w:rPr>
        <w:t>Malaysia</w:t>
      </w:r>
      <w:proofErr w:type="spellEnd"/>
      <w:r w:rsidRPr="00B64423">
        <w:rPr>
          <w:lang w:val="sr-Cyrl-RS"/>
        </w:rPr>
        <w:t xml:space="preserve">: </w:t>
      </w:r>
      <w:proofErr w:type="spellStart"/>
      <w:r w:rsidRPr="00B64423">
        <w:rPr>
          <w:lang w:val="sr-Cyrl-RS"/>
        </w:rPr>
        <w:t>Will</w:t>
      </w:r>
      <w:proofErr w:type="spellEnd"/>
      <w:r w:rsidRPr="00B64423">
        <w:rPr>
          <w:lang w:val="sr-Cyrl-RS"/>
        </w:rPr>
        <w:t xml:space="preserve"> </w:t>
      </w:r>
      <w:proofErr w:type="spellStart"/>
      <w:r w:rsidRPr="00B64423">
        <w:rPr>
          <w:lang w:val="sr-Cyrl-RS"/>
        </w:rPr>
        <w:t>the</w:t>
      </w:r>
      <w:proofErr w:type="spellEnd"/>
      <w:r w:rsidRPr="00B64423">
        <w:rPr>
          <w:lang w:val="sr-Cyrl-RS"/>
        </w:rPr>
        <w:t xml:space="preserve"> </w:t>
      </w:r>
      <w:proofErr w:type="spellStart"/>
      <w:r w:rsidRPr="00B64423">
        <w:rPr>
          <w:lang w:val="sr-Cyrl-RS"/>
        </w:rPr>
        <w:t>proposed</w:t>
      </w:r>
      <w:proofErr w:type="spellEnd"/>
      <w:r w:rsidRPr="00B64423">
        <w:rPr>
          <w:lang w:val="sr-Cyrl-RS"/>
        </w:rPr>
        <w:t xml:space="preserve"> </w:t>
      </w:r>
      <w:proofErr w:type="spellStart"/>
      <w:r w:rsidRPr="00B64423">
        <w:rPr>
          <w:lang w:val="sr-Cyrl-RS"/>
        </w:rPr>
        <w:t>policy</w:t>
      </w:r>
      <w:proofErr w:type="spellEnd"/>
      <w:r w:rsidRPr="00B64423">
        <w:rPr>
          <w:lang w:val="sr-Cyrl-RS"/>
        </w:rPr>
        <w:t xml:space="preserve"> of </w:t>
      </w:r>
      <w:proofErr w:type="spellStart"/>
      <w:r w:rsidRPr="00B64423">
        <w:rPr>
          <w:lang w:val="sr-Cyrl-RS"/>
        </w:rPr>
        <w:t>banning</w:t>
      </w:r>
      <w:proofErr w:type="spellEnd"/>
      <w:r w:rsidRPr="00B64423">
        <w:rPr>
          <w:lang w:val="sr-Cyrl-RS"/>
        </w:rPr>
        <w:t xml:space="preserve"> </w:t>
      </w:r>
      <w:proofErr w:type="spellStart"/>
      <w:r w:rsidRPr="00B64423">
        <w:rPr>
          <w:lang w:val="sr-Cyrl-RS"/>
        </w:rPr>
        <w:t>the</w:t>
      </w:r>
      <w:proofErr w:type="spellEnd"/>
      <w:r w:rsidRPr="00B64423">
        <w:rPr>
          <w:lang w:val="sr-Cyrl-RS"/>
        </w:rPr>
        <w:t xml:space="preserve"> </w:t>
      </w:r>
      <w:proofErr w:type="spellStart"/>
      <w:r w:rsidRPr="00B64423">
        <w:rPr>
          <w:lang w:val="sr-Cyrl-RS"/>
        </w:rPr>
        <w:t>early-hour</w:t>
      </w:r>
      <w:proofErr w:type="spellEnd"/>
      <w:r w:rsidRPr="00B64423">
        <w:rPr>
          <w:lang w:val="sr-Cyrl-RS"/>
        </w:rPr>
        <w:t xml:space="preserve"> </w:t>
      </w:r>
      <w:proofErr w:type="spellStart"/>
      <w:r w:rsidRPr="00B64423">
        <w:rPr>
          <w:lang w:val="sr-Cyrl-RS"/>
        </w:rPr>
        <w:t>operation</w:t>
      </w:r>
      <w:proofErr w:type="spellEnd"/>
      <w:r w:rsidRPr="00B64423">
        <w:rPr>
          <w:lang w:val="sr-Cyrl-RS"/>
        </w:rPr>
        <w:t xml:space="preserve"> </w:t>
      </w:r>
      <w:proofErr w:type="spellStart"/>
      <w:r w:rsidRPr="00B64423">
        <w:rPr>
          <w:lang w:val="sr-Cyrl-RS"/>
        </w:rPr>
        <w:t>reduce</w:t>
      </w:r>
      <w:proofErr w:type="spellEnd"/>
      <w:r w:rsidRPr="00B64423">
        <w:rPr>
          <w:lang w:val="sr-Cyrl-RS"/>
        </w:rPr>
        <w:t xml:space="preserve"> fatigue-</w:t>
      </w:r>
      <w:proofErr w:type="spellStart"/>
      <w:r w:rsidRPr="00B64423">
        <w:rPr>
          <w:lang w:val="sr-Cyrl-RS"/>
        </w:rPr>
        <w:t>related</w:t>
      </w:r>
      <w:proofErr w:type="spellEnd"/>
      <w:r w:rsidRPr="00B64423">
        <w:rPr>
          <w:lang w:val="sr-Cyrl-RS"/>
        </w:rPr>
        <w:t xml:space="preserve"> </w:t>
      </w:r>
      <w:proofErr w:type="spellStart"/>
      <w:r w:rsidRPr="00B64423">
        <w:rPr>
          <w:lang w:val="sr-Cyrl-RS"/>
        </w:rPr>
        <w:t>crashes</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benefit</w:t>
      </w:r>
      <w:proofErr w:type="spellEnd"/>
      <w:r w:rsidRPr="00B64423">
        <w:rPr>
          <w:lang w:val="sr-Cyrl-RS"/>
        </w:rPr>
        <w:t xml:space="preserve"> </w:t>
      </w:r>
      <w:proofErr w:type="spellStart"/>
      <w:r w:rsidRPr="00B64423">
        <w:rPr>
          <w:lang w:val="sr-Cyrl-RS"/>
        </w:rPr>
        <w:t>overall</w:t>
      </w:r>
      <w:proofErr w:type="spellEnd"/>
      <w:r w:rsidRPr="00B64423">
        <w:rPr>
          <w:lang w:val="sr-Cyrl-RS"/>
        </w:rPr>
        <w:t xml:space="preserve"> </w:t>
      </w:r>
      <w:proofErr w:type="spellStart"/>
      <w:r w:rsidRPr="00B64423">
        <w:rPr>
          <w:lang w:val="sr-Cyrl-RS"/>
        </w:rPr>
        <w:t>road</w:t>
      </w:r>
      <w:proofErr w:type="spellEnd"/>
      <w:r w:rsidRPr="00B64423">
        <w:rPr>
          <w:lang w:val="sr-Cyrl-RS"/>
        </w:rPr>
        <w:t xml:space="preserve"> </w:t>
      </w:r>
      <w:proofErr w:type="spellStart"/>
      <w:r w:rsidRPr="00B64423">
        <w:rPr>
          <w:lang w:val="sr-Cyrl-RS"/>
        </w:rPr>
        <w:t>safety</w:t>
      </w:r>
      <w:proofErr w:type="spellEnd"/>
      <w:r w:rsidRPr="00B64423">
        <w:rPr>
          <w:lang w:val="sr-Cyrl-RS"/>
        </w:rPr>
        <w:t xml:space="preserve">?. Accident Analysis </w:t>
      </w:r>
      <w:proofErr w:type="spellStart"/>
      <w:r w:rsidRPr="00B64423">
        <w:rPr>
          <w:lang w:val="sr-Cyrl-RS"/>
        </w:rPr>
        <w:t>and</w:t>
      </w:r>
      <w:proofErr w:type="spellEnd"/>
      <w:r w:rsidRPr="00B64423">
        <w:rPr>
          <w:lang w:val="sr-Cyrl-RS"/>
        </w:rPr>
        <w:t xml:space="preserve"> Prevention 45S (2012) p. 45 – 49, </w:t>
      </w:r>
      <w:proofErr w:type="spellStart"/>
      <w:r w:rsidRPr="00B64423">
        <w:rPr>
          <w:lang w:val="sr-Cyrl-RS"/>
        </w:rPr>
        <w:t>Malaysia</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NCSDR/NHTSA </w:t>
      </w:r>
      <w:proofErr w:type="spellStart"/>
      <w:r w:rsidRPr="00B64423">
        <w:rPr>
          <w:lang w:val="sr-Cyrl-RS"/>
        </w:rPr>
        <w:t>Expert</w:t>
      </w:r>
      <w:proofErr w:type="spellEnd"/>
      <w:r w:rsidRPr="00B64423">
        <w:rPr>
          <w:lang w:val="sr-Cyrl-RS"/>
        </w:rPr>
        <w:t xml:space="preserve"> </w:t>
      </w:r>
      <w:proofErr w:type="spellStart"/>
      <w:r w:rsidRPr="00B64423">
        <w:rPr>
          <w:lang w:val="sr-Cyrl-RS"/>
        </w:rPr>
        <w:t>Panel</w:t>
      </w:r>
      <w:proofErr w:type="spellEnd"/>
      <w:r w:rsidRPr="00B64423">
        <w:rPr>
          <w:lang w:val="sr-Cyrl-RS"/>
        </w:rPr>
        <w:t xml:space="preserve"> </w:t>
      </w:r>
      <w:proofErr w:type="spellStart"/>
      <w:r w:rsidRPr="00B64423">
        <w:rPr>
          <w:lang w:val="sr-Cyrl-RS"/>
        </w:rPr>
        <w:t>on</w:t>
      </w:r>
      <w:proofErr w:type="spellEnd"/>
      <w:r w:rsidRPr="00B64423">
        <w:rPr>
          <w:lang w:val="sr-Cyrl-RS"/>
        </w:rPr>
        <w:t xml:space="preserve"> Driver Fatigue &amp; Sleepiness; </w:t>
      </w:r>
      <w:proofErr w:type="spellStart"/>
      <w:r w:rsidRPr="00B64423">
        <w:rPr>
          <w:lang w:val="sr-Cyrl-RS"/>
        </w:rPr>
        <w:t>Drowsy</w:t>
      </w:r>
      <w:proofErr w:type="spellEnd"/>
      <w:r w:rsidRPr="00B64423">
        <w:rPr>
          <w:lang w:val="sr-Cyrl-RS"/>
        </w:rPr>
        <w:t xml:space="preserve"> Driving </w:t>
      </w:r>
      <w:proofErr w:type="spellStart"/>
      <w:r w:rsidRPr="00B64423">
        <w:rPr>
          <w:lang w:val="sr-Cyrl-RS"/>
        </w:rPr>
        <w:t>and</w:t>
      </w:r>
      <w:proofErr w:type="spellEnd"/>
      <w:r w:rsidRPr="00B64423">
        <w:rPr>
          <w:lang w:val="sr-Cyrl-RS"/>
        </w:rPr>
        <w:t xml:space="preserve"> </w:t>
      </w:r>
      <w:proofErr w:type="spellStart"/>
      <w:r w:rsidRPr="00B64423">
        <w:rPr>
          <w:lang w:val="sr-Cyrl-RS"/>
        </w:rPr>
        <w:t>Automobile</w:t>
      </w:r>
      <w:proofErr w:type="spellEnd"/>
      <w:r w:rsidRPr="00B64423">
        <w:rPr>
          <w:lang w:val="sr-Cyrl-RS"/>
        </w:rPr>
        <w:t xml:space="preserve"> </w:t>
      </w:r>
      <w:proofErr w:type="spellStart"/>
      <w:r w:rsidRPr="00B64423">
        <w:rPr>
          <w:lang w:val="sr-Cyrl-RS"/>
        </w:rPr>
        <w:t>Crashes</w:t>
      </w:r>
      <w:proofErr w:type="spellEnd"/>
      <w:r w:rsidRPr="00B64423">
        <w:rPr>
          <w:lang w:val="sr-Cyrl-RS"/>
        </w:rPr>
        <w:t xml:space="preserve">, </w:t>
      </w:r>
      <w:proofErr w:type="spellStart"/>
      <w:r w:rsidRPr="00B64423">
        <w:rPr>
          <w:lang w:val="sr-Cyrl-RS"/>
        </w:rPr>
        <w:t>Report</w:t>
      </w:r>
      <w:proofErr w:type="spellEnd"/>
      <w:r w:rsidRPr="00B64423">
        <w:rPr>
          <w:lang w:val="sr-Cyrl-RS"/>
        </w:rPr>
        <w:t xml:space="preserve"> HS 808 707, 1998.</w:t>
      </w:r>
    </w:p>
    <w:p w:rsidR="004C6F2A" w:rsidRPr="00B64423" w:rsidRDefault="004C6F2A" w:rsidP="00006A7A">
      <w:pPr>
        <w:pStyle w:val="a5"/>
        <w:rPr>
          <w:lang w:val="sr-Cyrl-RS"/>
        </w:rPr>
      </w:pPr>
      <w:proofErr w:type="spellStart"/>
      <w:r w:rsidRPr="00B64423">
        <w:rPr>
          <w:lang w:val="sr-Cyrl-RS"/>
        </w:rPr>
        <w:t>Perez-Chada</w:t>
      </w:r>
      <w:proofErr w:type="spellEnd"/>
      <w:r w:rsidRPr="00B64423">
        <w:rPr>
          <w:lang w:val="sr-Cyrl-RS"/>
        </w:rPr>
        <w:t xml:space="preserve">, D., </w:t>
      </w:r>
      <w:proofErr w:type="spellStart"/>
      <w:r w:rsidRPr="00B64423">
        <w:rPr>
          <w:lang w:val="sr-Cyrl-RS"/>
        </w:rPr>
        <w:t>Videla</w:t>
      </w:r>
      <w:proofErr w:type="spellEnd"/>
      <w:r w:rsidRPr="00B64423">
        <w:rPr>
          <w:lang w:val="sr-Cyrl-RS"/>
        </w:rPr>
        <w:t xml:space="preserve">, A.J., </w:t>
      </w:r>
      <w:proofErr w:type="spellStart"/>
      <w:r w:rsidRPr="00B64423">
        <w:rPr>
          <w:lang w:val="sr-Cyrl-RS"/>
        </w:rPr>
        <w:t>O'Flaherty</w:t>
      </w:r>
      <w:proofErr w:type="spellEnd"/>
      <w:r w:rsidRPr="00B64423">
        <w:rPr>
          <w:lang w:val="sr-Cyrl-RS"/>
        </w:rPr>
        <w:t xml:space="preserve">, M.E., et al. (2005). </w:t>
      </w:r>
      <w:proofErr w:type="spellStart"/>
      <w:r w:rsidRPr="00B64423">
        <w:rPr>
          <w:lang w:val="sr-Cyrl-RS"/>
        </w:rPr>
        <w:t>Sleep</w:t>
      </w:r>
      <w:proofErr w:type="spellEnd"/>
      <w:r w:rsidRPr="00B64423">
        <w:rPr>
          <w:lang w:val="sr-Cyrl-RS"/>
        </w:rPr>
        <w:t xml:space="preserve"> </w:t>
      </w:r>
      <w:proofErr w:type="spellStart"/>
      <w:r w:rsidRPr="00B64423">
        <w:rPr>
          <w:lang w:val="sr-Cyrl-RS"/>
        </w:rPr>
        <w:t>Habits</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Accident </w:t>
      </w:r>
      <w:proofErr w:type="spellStart"/>
      <w:r w:rsidRPr="00B64423">
        <w:rPr>
          <w:lang w:val="sr-Cyrl-RS"/>
        </w:rPr>
        <w:t>Risk</w:t>
      </w:r>
      <w:proofErr w:type="spellEnd"/>
      <w:r w:rsidRPr="00B64423">
        <w:rPr>
          <w:lang w:val="sr-Cyrl-RS"/>
        </w:rPr>
        <w:t xml:space="preserve"> </w:t>
      </w:r>
      <w:proofErr w:type="spellStart"/>
      <w:r w:rsidRPr="00B64423">
        <w:rPr>
          <w:lang w:val="sr-Cyrl-RS"/>
        </w:rPr>
        <w:t>AmongTruck</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A </w:t>
      </w:r>
      <w:proofErr w:type="spellStart"/>
      <w:r w:rsidRPr="00B64423">
        <w:rPr>
          <w:lang w:val="sr-Cyrl-RS"/>
        </w:rPr>
        <w:t>Cross</w:t>
      </w:r>
      <w:proofErr w:type="spellEnd"/>
      <w:r w:rsidRPr="00B64423">
        <w:rPr>
          <w:lang w:val="sr-Cyrl-RS"/>
        </w:rPr>
        <w:t xml:space="preserve"> </w:t>
      </w:r>
      <w:proofErr w:type="spellStart"/>
      <w:r w:rsidRPr="00B64423">
        <w:rPr>
          <w:lang w:val="sr-Cyrl-RS"/>
        </w:rPr>
        <w:t>Sectional</w:t>
      </w:r>
      <w:proofErr w:type="spellEnd"/>
      <w:r w:rsidRPr="00B64423">
        <w:rPr>
          <w:lang w:val="sr-Cyrl-RS"/>
        </w:rPr>
        <w:t xml:space="preserve"> </w:t>
      </w:r>
      <w:proofErr w:type="spellStart"/>
      <w:r w:rsidRPr="00B64423">
        <w:rPr>
          <w:lang w:val="sr-Cyrl-RS"/>
        </w:rPr>
        <w:t>Study</w:t>
      </w:r>
      <w:proofErr w:type="spellEnd"/>
      <w:r w:rsidRPr="00B64423">
        <w:rPr>
          <w:lang w:val="sr-Cyrl-RS"/>
        </w:rPr>
        <w:t xml:space="preserve"> in </w:t>
      </w:r>
      <w:proofErr w:type="spellStart"/>
      <w:r w:rsidRPr="00B64423">
        <w:rPr>
          <w:lang w:val="sr-Cyrl-RS"/>
        </w:rPr>
        <w:t>Argentina</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
    <w:p w:rsidR="004C6F2A" w:rsidRPr="00B64423" w:rsidRDefault="004C6F2A" w:rsidP="00006A7A">
      <w:pPr>
        <w:pStyle w:val="a5"/>
        <w:rPr>
          <w:lang w:val="sr-Cyrl-RS"/>
        </w:rPr>
      </w:pPr>
      <w:r w:rsidRPr="00B64423">
        <w:rPr>
          <w:lang w:val="sr-Cyrl-RS"/>
        </w:rPr>
        <w:t xml:space="preserve">Pešić, D., </w:t>
      </w:r>
      <w:proofErr w:type="spellStart"/>
      <w:r w:rsidRPr="00B64423">
        <w:rPr>
          <w:lang w:val="sr-Cyrl-RS"/>
        </w:rPr>
        <w:t>Antić</w:t>
      </w:r>
      <w:proofErr w:type="spellEnd"/>
      <w:r w:rsidRPr="00B64423">
        <w:rPr>
          <w:lang w:val="sr-Cyrl-RS"/>
        </w:rPr>
        <w:t xml:space="preserve">, B., Davidović, J. (2016). </w:t>
      </w:r>
      <w:proofErr w:type="spellStart"/>
      <w:r w:rsidRPr="00B64423">
        <w:rPr>
          <w:lang w:val="sr-Cyrl-RS"/>
        </w:rPr>
        <w:t>Umor</w:t>
      </w:r>
      <w:proofErr w:type="spellEnd"/>
      <w:r w:rsidRPr="00B64423">
        <w:rPr>
          <w:lang w:val="sr-Cyrl-RS"/>
        </w:rPr>
        <w:t xml:space="preserve"> </w:t>
      </w:r>
      <w:proofErr w:type="spellStart"/>
      <w:r w:rsidRPr="00B64423">
        <w:rPr>
          <w:lang w:val="sr-Cyrl-RS"/>
        </w:rPr>
        <w:t>kao</w:t>
      </w:r>
      <w:proofErr w:type="spellEnd"/>
      <w:r w:rsidRPr="00B64423">
        <w:rPr>
          <w:lang w:val="sr-Cyrl-RS"/>
        </w:rPr>
        <w:t xml:space="preserve"> </w:t>
      </w:r>
      <w:proofErr w:type="spellStart"/>
      <w:r w:rsidRPr="00B64423">
        <w:rPr>
          <w:lang w:val="sr-Cyrl-RS"/>
        </w:rPr>
        <w:t>uzrok</w:t>
      </w:r>
      <w:proofErr w:type="spellEnd"/>
      <w:r w:rsidRPr="00B64423">
        <w:rPr>
          <w:lang w:val="sr-Cyrl-RS"/>
        </w:rPr>
        <w:t xml:space="preserve"> </w:t>
      </w:r>
      <w:proofErr w:type="spellStart"/>
      <w:r w:rsidRPr="00B64423">
        <w:rPr>
          <w:lang w:val="sr-Cyrl-RS"/>
        </w:rPr>
        <w:t>saobraćajnih</w:t>
      </w:r>
      <w:proofErr w:type="spellEnd"/>
      <w:r w:rsidRPr="00B64423">
        <w:rPr>
          <w:lang w:val="sr-Cyrl-RS"/>
        </w:rPr>
        <w:t xml:space="preserve"> </w:t>
      </w:r>
      <w:proofErr w:type="spellStart"/>
      <w:r w:rsidRPr="00B64423">
        <w:rPr>
          <w:lang w:val="sr-Cyrl-RS"/>
        </w:rPr>
        <w:t>nezgoda</w:t>
      </w:r>
      <w:proofErr w:type="spellEnd"/>
      <w:r w:rsidRPr="00B64423">
        <w:rPr>
          <w:lang w:val="sr-Cyrl-RS"/>
        </w:rPr>
        <w:t xml:space="preserve"> </w:t>
      </w:r>
      <w:proofErr w:type="spellStart"/>
      <w:r w:rsidRPr="00B64423">
        <w:rPr>
          <w:lang w:val="sr-Cyrl-RS"/>
        </w:rPr>
        <w:t>sa</w:t>
      </w:r>
      <w:proofErr w:type="spellEnd"/>
      <w:r w:rsidRPr="00B64423">
        <w:rPr>
          <w:lang w:val="sr-Cyrl-RS"/>
        </w:rPr>
        <w:t xml:space="preserve"> </w:t>
      </w:r>
      <w:proofErr w:type="spellStart"/>
      <w:r w:rsidRPr="00B64423">
        <w:rPr>
          <w:lang w:val="sr-Cyrl-RS"/>
        </w:rPr>
        <w:t>učešćem</w:t>
      </w:r>
      <w:proofErr w:type="spellEnd"/>
      <w:r w:rsidRPr="00B64423">
        <w:rPr>
          <w:lang w:val="sr-Cyrl-RS"/>
        </w:rPr>
        <w:t xml:space="preserve"> </w:t>
      </w:r>
      <w:proofErr w:type="spellStart"/>
      <w:r w:rsidRPr="00B64423">
        <w:rPr>
          <w:lang w:val="sr-Cyrl-RS"/>
        </w:rPr>
        <w:t>profesionalnih</w:t>
      </w:r>
      <w:proofErr w:type="spellEnd"/>
      <w:r w:rsidRPr="00B64423">
        <w:rPr>
          <w:lang w:val="sr-Cyrl-RS"/>
        </w:rPr>
        <w:t xml:space="preserve"> </w:t>
      </w:r>
      <w:proofErr w:type="spellStart"/>
      <w:r w:rsidRPr="00B64423">
        <w:rPr>
          <w:lang w:val="sr-Cyrl-RS"/>
        </w:rPr>
        <w:t>vozača</w:t>
      </w:r>
      <w:proofErr w:type="spellEnd"/>
      <w:r w:rsidRPr="00B64423">
        <w:rPr>
          <w:lang w:val="sr-Cyrl-RS"/>
        </w:rPr>
        <w:t xml:space="preserve">. 15. </w:t>
      </w:r>
      <w:proofErr w:type="spellStart"/>
      <w:r w:rsidRPr="00B64423">
        <w:rPr>
          <w:lang w:val="sr-Cyrl-RS"/>
        </w:rPr>
        <w:t>Simpozijum</w:t>
      </w:r>
      <w:proofErr w:type="spellEnd"/>
      <w:r w:rsidRPr="00B64423">
        <w:rPr>
          <w:lang w:val="sr-Cyrl-RS"/>
        </w:rPr>
        <w:t xml:space="preserve"> „</w:t>
      </w:r>
      <w:proofErr w:type="spellStart"/>
      <w:r w:rsidRPr="00B64423">
        <w:rPr>
          <w:lang w:val="sr-Cyrl-RS"/>
        </w:rPr>
        <w:t>Veštačenje</w:t>
      </w:r>
      <w:proofErr w:type="spellEnd"/>
      <w:r w:rsidRPr="00B64423">
        <w:rPr>
          <w:lang w:val="sr-Cyrl-RS"/>
        </w:rPr>
        <w:t xml:space="preserve"> </w:t>
      </w:r>
      <w:proofErr w:type="spellStart"/>
      <w:r w:rsidRPr="00B64423">
        <w:rPr>
          <w:lang w:val="sr-Cyrl-RS"/>
        </w:rPr>
        <w:t>saobraćajnih</w:t>
      </w:r>
      <w:proofErr w:type="spellEnd"/>
      <w:r w:rsidRPr="00B64423">
        <w:rPr>
          <w:lang w:val="sr-Cyrl-RS"/>
        </w:rPr>
        <w:t xml:space="preserve"> </w:t>
      </w:r>
      <w:proofErr w:type="spellStart"/>
      <w:r w:rsidRPr="00B64423">
        <w:rPr>
          <w:lang w:val="sr-Cyrl-RS"/>
        </w:rPr>
        <w:t>nezgoda</w:t>
      </w:r>
      <w:proofErr w:type="spellEnd"/>
      <w:r w:rsidRPr="00B64423">
        <w:rPr>
          <w:lang w:val="sr-Cyrl-RS"/>
        </w:rPr>
        <w:t xml:space="preserve"> i </w:t>
      </w:r>
      <w:proofErr w:type="spellStart"/>
      <w:r w:rsidRPr="00B64423">
        <w:rPr>
          <w:lang w:val="sr-Cyrl-RS"/>
        </w:rPr>
        <w:t>prevare</w:t>
      </w:r>
      <w:proofErr w:type="spellEnd"/>
      <w:r w:rsidRPr="00B64423">
        <w:rPr>
          <w:lang w:val="sr-Cyrl-RS"/>
        </w:rPr>
        <w:t xml:space="preserve"> u </w:t>
      </w:r>
      <w:proofErr w:type="spellStart"/>
      <w:r w:rsidRPr="00B64423">
        <w:rPr>
          <w:lang w:val="sr-Cyrl-RS"/>
        </w:rPr>
        <w:t>osiguranju</w:t>
      </w:r>
      <w:proofErr w:type="spellEnd"/>
      <w:r w:rsidRPr="00B64423">
        <w:rPr>
          <w:lang w:val="sr-Cyrl-RS"/>
        </w:rPr>
        <w:t xml:space="preserve">“, </w:t>
      </w:r>
      <w:proofErr w:type="spellStart"/>
      <w:r w:rsidRPr="00B64423">
        <w:rPr>
          <w:lang w:val="sr-Cyrl-RS"/>
        </w:rPr>
        <w:t>Srbija</w:t>
      </w:r>
      <w:proofErr w:type="spellEnd"/>
      <w:r w:rsidRPr="00B64423">
        <w:rPr>
          <w:lang w:val="sr-Cyrl-RS"/>
        </w:rPr>
        <w:t xml:space="preserve">, </w:t>
      </w:r>
      <w:proofErr w:type="spellStart"/>
      <w:r w:rsidRPr="00B64423">
        <w:rPr>
          <w:lang w:val="sr-Cyrl-RS"/>
        </w:rPr>
        <w:t>Soko</w:t>
      </w:r>
      <w:proofErr w:type="spellEnd"/>
      <w:r w:rsidRPr="00B64423">
        <w:rPr>
          <w:lang w:val="sr-Cyrl-RS"/>
        </w:rPr>
        <w:t xml:space="preserve"> </w:t>
      </w:r>
      <w:proofErr w:type="spellStart"/>
      <w:r w:rsidRPr="00B64423">
        <w:rPr>
          <w:lang w:val="sr-Cyrl-RS"/>
        </w:rPr>
        <w:t>Banja</w:t>
      </w:r>
      <w:proofErr w:type="spellEnd"/>
      <w:r w:rsidRPr="00B64423">
        <w:rPr>
          <w:lang w:val="sr-Cyrl-RS"/>
        </w:rPr>
        <w:t>.</w:t>
      </w:r>
    </w:p>
    <w:p w:rsidR="004C6F2A" w:rsidRPr="004C6F2A" w:rsidRDefault="004C6F2A" w:rsidP="004C6F2A">
      <w:pPr>
        <w:pStyle w:val="a5"/>
        <w:rPr>
          <w:lang w:val="sr-Cyrl-RS"/>
        </w:rPr>
      </w:pPr>
      <w:r w:rsidRPr="004C6F2A">
        <w:rPr>
          <w:lang w:val="sr-Cyrl-RS"/>
        </w:rPr>
        <w:t xml:space="preserve">Popević, M., Milovanović, A., </w:t>
      </w:r>
      <w:proofErr w:type="spellStart"/>
      <w:r w:rsidRPr="004C6F2A">
        <w:rPr>
          <w:lang w:val="sr-Cyrl-RS"/>
        </w:rPr>
        <w:t>Sindrom</w:t>
      </w:r>
      <w:proofErr w:type="spellEnd"/>
      <w:r w:rsidRPr="004C6F2A">
        <w:rPr>
          <w:lang w:val="sr-Cyrl-RS"/>
        </w:rPr>
        <w:t xml:space="preserve"> </w:t>
      </w:r>
      <w:proofErr w:type="spellStart"/>
      <w:r w:rsidRPr="004C6F2A">
        <w:rPr>
          <w:lang w:val="sr-Cyrl-RS"/>
        </w:rPr>
        <w:t>opstruktivne</w:t>
      </w:r>
      <w:proofErr w:type="spellEnd"/>
      <w:r w:rsidRPr="004C6F2A">
        <w:rPr>
          <w:lang w:val="sr-Cyrl-RS"/>
        </w:rPr>
        <w:t xml:space="preserve"> </w:t>
      </w:r>
      <w:proofErr w:type="spellStart"/>
      <w:r w:rsidRPr="004C6F2A">
        <w:rPr>
          <w:lang w:val="sr-Cyrl-RS"/>
        </w:rPr>
        <w:t>apneje</w:t>
      </w:r>
      <w:proofErr w:type="spellEnd"/>
      <w:r w:rsidRPr="004C6F2A">
        <w:rPr>
          <w:lang w:val="sr-Cyrl-RS"/>
        </w:rPr>
        <w:t xml:space="preserve"> u </w:t>
      </w:r>
      <w:proofErr w:type="spellStart"/>
      <w:r w:rsidRPr="004C6F2A">
        <w:rPr>
          <w:lang w:val="sr-Cyrl-RS"/>
        </w:rPr>
        <w:t>spavanju</w:t>
      </w:r>
      <w:proofErr w:type="spellEnd"/>
      <w:r w:rsidRPr="004C6F2A">
        <w:rPr>
          <w:lang w:val="sr-Cyrl-RS"/>
        </w:rPr>
        <w:t xml:space="preserve"> – </w:t>
      </w:r>
      <w:proofErr w:type="spellStart"/>
      <w:r w:rsidRPr="004C6F2A">
        <w:rPr>
          <w:lang w:val="sr-Cyrl-RS"/>
        </w:rPr>
        <w:t>uticaj</w:t>
      </w:r>
      <w:proofErr w:type="spellEnd"/>
      <w:r w:rsidRPr="004C6F2A">
        <w:rPr>
          <w:lang w:val="sr-Cyrl-RS"/>
        </w:rPr>
        <w:t xml:space="preserve"> </w:t>
      </w:r>
      <w:proofErr w:type="spellStart"/>
      <w:r w:rsidRPr="004C6F2A">
        <w:rPr>
          <w:lang w:val="sr-Cyrl-RS"/>
        </w:rPr>
        <w:t>na</w:t>
      </w:r>
      <w:proofErr w:type="spellEnd"/>
      <w:r w:rsidRPr="004C6F2A">
        <w:rPr>
          <w:lang w:val="sr-Cyrl-RS"/>
        </w:rPr>
        <w:t xml:space="preserve"> </w:t>
      </w:r>
      <w:proofErr w:type="spellStart"/>
      <w:r w:rsidRPr="004C6F2A">
        <w:rPr>
          <w:lang w:val="sr-Cyrl-RS"/>
        </w:rPr>
        <w:t>prekomernu</w:t>
      </w:r>
      <w:proofErr w:type="spellEnd"/>
      <w:r w:rsidRPr="004C6F2A">
        <w:rPr>
          <w:lang w:val="sr-Cyrl-RS"/>
        </w:rPr>
        <w:t xml:space="preserve"> </w:t>
      </w:r>
      <w:proofErr w:type="spellStart"/>
      <w:r w:rsidRPr="004C6F2A">
        <w:rPr>
          <w:lang w:val="sr-Cyrl-RS"/>
        </w:rPr>
        <w:t>pospanost</w:t>
      </w:r>
      <w:proofErr w:type="spellEnd"/>
      <w:r w:rsidRPr="004C6F2A">
        <w:rPr>
          <w:lang w:val="sr-Cyrl-RS"/>
        </w:rPr>
        <w:t xml:space="preserve"> u </w:t>
      </w:r>
      <w:proofErr w:type="spellStart"/>
      <w:r w:rsidRPr="004C6F2A">
        <w:rPr>
          <w:lang w:val="sr-Cyrl-RS"/>
        </w:rPr>
        <w:t>v</w:t>
      </w:r>
      <w:r>
        <w:rPr>
          <w:lang w:val="sr-Cyrl-RS"/>
        </w:rPr>
        <w:t>ožnji</w:t>
      </w:r>
      <w:proofErr w:type="spellEnd"/>
      <w:r>
        <w:rPr>
          <w:lang w:val="sr-Cyrl-RS"/>
        </w:rPr>
        <w:t xml:space="preserve"> i </w:t>
      </w:r>
      <w:proofErr w:type="spellStart"/>
      <w:r>
        <w:rPr>
          <w:lang w:val="sr-Cyrl-RS"/>
        </w:rPr>
        <w:t>saobraćajni</w:t>
      </w:r>
      <w:proofErr w:type="spellEnd"/>
      <w:r>
        <w:rPr>
          <w:lang w:val="sr-Cyrl-RS"/>
        </w:rPr>
        <w:t xml:space="preserve"> </w:t>
      </w:r>
      <w:proofErr w:type="spellStart"/>
      <w:r>
        <w:rPr>
          <w:lang w:val="sr-Cyrl-RS"/>
        </w:rPr>
        <w:t>traumatizam</w:t>
      </w:r>
      <w:proofErr w:type="spellEnd"/>
      <w:r>
        <w:rPr>
          <w:lang w:val="sr-Cyrl-RS"/>
        </w:rPr>
        <w:t>.</w:t>
      </w:r>
      <w:r w:rsidRPr="004C6F2A">
        <w:rPr>
          <w:lang w:val="sr-Cyrl-RS"/>
        </w:rPr>
        <w:t xml:space="preserve"> </w:t>
      </w:r>
      <w:proofErr w:type="spellStart"/>
      <w:r w:rsidRPr="004C6F2A">
        <w:rPr>
          <w:lang w:val="sr-Cyrl-RS"/>
        </w:rPr>
        <w:t>Medicinski</w:t>
      </w:r>
      <w:proofErr w:type="spellEnd"/>
      <w:r w:rsidRPr="004C6F2A">
        <w:rPr>
          <w:lang w:val="sr-Cyrl-RS"/>
        </w:rPr>
        <w:t xml:space="preserve"> </w:t>
      </w:r>
      <w:proofErr w:type="spellStart"/>
      <w:r w:rsidRPr="004C6F2A">
        <w:rPr>
          <w:lang w:val="sr-Cyrl-RS"/>
        </w:rPr>
        <w:t>fakultet</w:t>
      </w:r>
      <w:proofErr w:type="spellEnd"/>
      <w:r w:rsidRPr="004C6F2A">
        <w:rPr>
          <w:lang w:val="sr-Cyrl-RS"/>
        </w:rPr>
        <w:t xml:space="preserve"> </w:t>
      </w:r>
      <w:proofErr w:type="spellStart"/>
      <w:r w:rsidRPr="004C6F2A">
        <w:rPr>
          <w:lang w:val="sr-Cyrl-RS"/>
        </w:rPr>
        <w:t>Univerzitetа</w:t>
      </w:r>
      <w:proofErr w:type="spellEnd"/>
      <w:r w:rsidRPr="004C6F2A">
        <w:rPr>
          <w:lang w:val="sr-Cyrl-RS"/>
        </w:rPr>
        <w:t xml:space="preserve"> u </w:t>
      </w:r>
      <w:proofErr w:type="spellStart"/>
      <w:r w:rsidRPr="004C6F2A">
        <w:rPr>
          <w:lang w:val="sr-Cyrl-RS"/>
        </w:rPr>
        <w:t>Beogradu</w:t>
      </w:r>
      <w:proofErr w:type="spellEnd"/>
      <w:r w:rsidRPr="004C6F2A">
        <w:rPr>
          <w:lang w:val="sr-Cyrl-RS"/>
        </w:rPr>
        <w:t xml:space="preserve">, </w:t>
      </w:r>
      <w:proofErr w:type="spellStart"/>
      <w:r w:rsidRPr="004C6F2A">
        <w:rPr>
          <w:lang w:val="sr-Cyrl-RS"/>
        </w:rPr>
        <w:t>Institut</w:t>
      </w:r>
      <w:proofErr w:type="spellEnd"/>
      <w:r w:rsidRPr="004C6F2A">
        <w:rPr>
          <w:lang w:val="sr-Cyrl-RS"/>
        </w:rPr>
        <w:t xml:space="preserve"> </w:t>
      </w:r>
      <w:proofErr w:type="spellStart"/>
      <w:r w:rsidRPr="004C6F2A">
        <w:rPr>
          <w:lang w:val="sr-Cyrl-RS"/>
        </w:rPr>
        <w:t>za</w:t>
      </w:r>
      <w:proofErr w:type="spellEnd"/>
      <w:r w:rsidRPr="004C6F2A">
        <w:rPr>
          <w:lang w:val="sr-Cyrl-RS"/>
        </w:rPr>
        <w:t xml:space="preserve"> </w:t>
      </w:r>
      <w:proofErr w:type="spellStart"/>
      <w:r w:rsidRPr="004C6F2A">
        <w:rPr>
          <w:lang w:val="sr-Cyrl-RS"/>
        </w:rPr>
        <w:t>medicinu</w:t>
      </w:r>
      <w:proofErr w:type="spellEnd"/>
      <w:r w:rsidRPr="004C6F2A">
        <w:rPr>
          <w:lang w:val="sr-Cyrl-RS"/>
        </w:rPr>
        <w:t xml:space="preserve"> </w:t>
      </w:r>
      <w:proofErr w:type="spellStart"/>
      <w:r w:rsidRPr="004C6F2A">
        <w:rPr>
          <w:lang w:val="sr-Cyrl-RS"/>
        </w:rPr>
        <w:t>rada</w:t>
      </w:r>
      <w:proofErr w:type="spellEnd"/>
      <w:r w:rsidRPr="004C6F2A">
        <w:rPr>
          <w:lang w:val="sr-Cyrl-RS"/>
        </w:rPr>
        <w:t xml:space="preserve"> </w:t>
      </w:r>
      <w:proofErr w:type="spellStart"/>
      <w:r w:rsidRPr="004C6F2A">
        <w:rPr>
          <w:lang w:val="sr-Cyrl-RS"/>
        </w:rPr>
        <w:t>Srbije</w:t>
      </w:r>
      <w:proofErr w:type="spellEnd"/>
      <w:r w:rsidRPr="004C6F2A">
        <w:rPr>
          <w:lang w:val="sr-Cyrl-RS"/>
        </w:rPr>
        <w:t xml:space="preserve"> „</w:t>
      </w:r>
      <w:proofErr w:type="spellStart"/>
      <w:r w:rsidRPr="004C6F2A">
        <w:rPr>
          <w:lang w:val="sr-Cyrl-RS"/>
        </w:rPr>
        <w:t>Dr</w:t>
      </w:r>
      <w:proofErr w:type="spellEnd"/>
      <w:r w:rsidRPr="004C6F2A">
        <w:rPr>
          <w:lang w:val="sr-Cyrl-RS"/>
        </w:rPr>
        <w:t xml:space="preserve"> </w:t>
      </w:r>
      <w:proofErr w:type="spellStart"/>
      <w:r w:rsidRPr="004C6F2A">
        <w:rPr>
          <w:lang w:val="sr-Cyrl-RS"/>
        </w:rPr>
        <w:t>Dragomir</w:t>
      </w:r>
      <w:proofErr w:type="spellEnd"/>
      <w:r w:rsidRPr="004C6F2A">
        <w:rPr>
          <w:lang w:val="sr-Cyrl-RS"/>
        </w:rPr>
        <w:t xml:space="preserve"> </w:t>
      </w:r>
      <w:proofErr w:type="spellStart"/>
      <w:r w:rsidRPr="004C6F2A">
        <w:rPr>
          <w:lang w:val="sr-Cyrl-RS"/>
        </w:rPr>
        <w:t>Karajović</w:t>
      </w:r>
      <w:proofErr w:type="spellEnd"/>
      <w:r w:rsidRPr="004C6F2A">
        <w:rPr>
          <w:lang w:val="sr-Cyrl-RS"/>
        </w:rPr>
        <w:t xml:space="preserve">“, </w:t>
      </w:r>
      <w:proofErr w:type="spellStart"/>
      <w:r w:rsidRPr="004C6F2A">
        <w:rPr>
          <w:lang w:val="sr-Cyrl-RS"/>
        </w:rPr>
        <w:t>Beograd</w:t>
      </w:r>
      <w:proofErr w:type="spellEnd"/>
      <w:r w:rsidRPr="004C6F2A">
        <w:rPr>
          <w:lang w:val="sr-Cyrl-RS"/>
        </w:rPr>
        <w:t>, 2014.</w:t>
      </w:r>
    </w:p>
    <w:p w:rsidR="004C6F2A" w:rsidRPr="00B64423" w:rsidRDefault="004C6F2A" w:rsidP="00006A7A">
      <w:pPr>
        <w:pStyle w:val="a5"/>
        <w:rPr>
          <w:lang w:val="sr-Cyrl-RS"/>
        </w:rPr>
      </w:pPr>
      <w:r w:rsidRPr="00B64423">
        <w:rPr>
          <w:lang w:val="sr-Cyrl-RS"/>
        </w:rPr>
        <w:t xml:space="preserve">Reissman, C. (1996). </w:t>
      </w:r>
      <w:proofErr w:type="spellStart"/>
      <w:r w:rsidRPr="00B64423">
        <w:rPr>
          <w:lang w:val="sr-Cyrl-RS"/>
        </w:rPr>
        <w:t>The</w:t>
      </w:r>
      <w:proofErr w:type="spellEnd"/>
      <w:r w:rsidRPr="00B64423">
        <w:rPr>
          <w:lang w:val="sr-Cyrl-RS"/>
        </w:rPr>
        <w:t xml:space="preserve"> </w:t>
      </w:r>
      <w:proofErr w:type="spellStart"/>
      <w:r w:rsidRPr="00B64423">
        <w:rPr>
          <w:lang w:val="sr-Cyrl-RS"/>
        </w:rPr>
        <w:t>Alert</w:t>
      </w:r>
      <w:proofErr w:type="spellEnd"/>
      <w:r w:rsidRPr="00B64423">
        <w:rPr>
          <w:lang w:val="sr-Cyrl-RS"/>
        </w:rPr>
        <w:t xml:space="preserve"> Driver: A </w:t>
      </w:r>
      <w:proofErr w:type="spellStart"/>
      <w:r w:rsidRPr="00B64423">
        <w:rPr>
          <w:lang w:val="sr-Cyrl-RS"/>
        </w:rPr>
        <w:t>Trucker’s</w:t>
      </w:r>
      <w:proofErr w:type="spellEnd"/>
      <w:r w:rsidRPr="00B64423">
        <w:rPr>
          <w:lang w:val="sr-Cyrl-RS"/>
        </w:rPr>
        <w:t xml:space="preserve"> </w:t>
      </w:r>
      <w:proofErr w:type="spellStart"/>
      <w:r w:rsidRPr="00B64423">
        <w:rPr>
          <w:lang w:val="sr-Cyrl-RS"/>
        </w:rPr>
        <w:t>Guide</w:t>
      </w:r>
      <w:proofErr w:type="spellEnd"/>
      <w:r w:rsidRPr="00B64423">
        <w:rPr>
          <w:lang w:val="sr-Cyrl-RS"/>
        </w:rPr>
        <w:t xml:space="preserve"> </w:t>
      </w:r>
      <w:proofErr w:type="spellStart"/>
      <w:r w:rsidRPr="00B64423">
        <w:rPr>
          <w:lang w:val="sr-Cyrl-RS"/>
        </w:rPr>
        <w:t>to</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Fatigue </w:t>
      </w:r>
      <w:proofErr w:type="spellStart"/>
      <w:r w:rsidRPr="00B64423">
        <w:rPr>
          <w:lang w:val="sr-Cyrl-RS"/>
        </w:rPr>
        <w:t>and</w:t>
      </w:r>
      <w:proofErr w:type="spellEnd"/>
      <w:r w:rsidRPr="00B64423">
        <w:rPr>
          <w:lang w:val="sr-Cyrl-RS"/>
        </w:rPr>
        <w:t xml:space="preserve"> Rest in </w:t>
      </w:r>
      <w:proofErr w:type="spellStart"/>
      <w:r w:rsidRPr="00B64423">
        <w:rPr>
          <w:lang w:val="sr-Cyrl-RS"/>
        </w:rPr>
        <w:t>our</w:t>
      </w:r>
      <w:proofErr w:type="spellEnd"/>
      <w:r w:rsidRPr="00B64423">
        <w:rPr>
          <w:lang w:val="sr-Cyrl-RS"/>
        </w:rPr>
        <w:t xml:space="preserve"> 24-Hour </w:t>
      </w:r>
      <w:proofErr w:type="spellStart"/>
      <w:r w:rsidRPr="00B64423">
        <w:rPr>
          <w:lang w:val="sr-Cyrl-RS"/>
        </w:rPr>
        <w:t>Society</w:t>
      </w:r>
      <w:proofErr w:type="spellEnd"/>
      <w:r w:rsidRPr="00B64423">
        <w:rPr>
          <w:lang w:val="sr-Cyrl-RS"/>
        </w:rPr>
        <w:t xml:space="preserve">. </w:t>
      </w:r>
      <w:proofErr w:type="spellStart"/>
      <w:r w:rsidRPr="00B64423">
        <w:rPr>
          <w:lang w:val="sr-Cyrl-RS"/>
        </w:rPr>
        <w:t>American</w:t>
      </w:r>
      <w:proofErr w:type="spellEnd"/>
      <w:r w:rsidRPr="00B64423">
        <w:rPr>
          <w:lang w:val="sr-Cyrl-RS"/>
        </w:rPr>
        <w:t xml:space="preserve"> </w:t>
      </w:r>
      <w:proofErr w:type="spellStart"/>
      <w:r w:rsidRPr="00B64423">
        <w:rPr>
          <w:lang w:val="sr-Cyrl-RS"/>
        </w:rPr>
        <w:t>Trucking</w:t>
      </w:r>
      <w:proofErr w:type="spellEnd"/>
      <w:r w:rsidRPr="00B64423">
        <w:rPr>
          <w:lang w:val="sr-Cyrl-RS"/>
        </w:rPr>
        <w:t xml:space="preserve"> </w:t>
      </w:r>
      <w:proofErr w:type="spellStart"/>
      <w:r w:rsidRPr="00B64423">
        <w:rPr>
          <w:lang w:val="sr-Cyrl-RS"/>
        </w:rPr>
        <w:t>Associations</w:t>
      </w:r>
      <w:proofErr w:type="spellEnd"/>
      <w:r w:rsidRPr="00B64423">
        <w:rPr>
          <w:lang w:val="sr-Cyrl-RS"/>
        </w:rPr>
        <w:t xml:space="preserve">, 2200 </w:t>
      </w:r>
      <w:proofErr w:type="spellStart"/>
      <w:r w:rsidRPr="00B64423">
        <w:rPr>
          <w:lang w:val="sr-Cyrl-RS"/>
        </w:rPr>
        <w:t>Mill</w:t>
      </w:r>
      <w:proofErr w:type="spellEnd"/>
      <w:r w:rsidRPr="00B64423">
        <w:rPr>
          <w:lang w:val="sr-Cyrl-RS"/>
        </w:rPr>
        <w:t xml:space="preserve"> </w:t>
      </w:r>
      <w:proofErr w:type="spellStart"/>
      <w:r w:rsidRPr="00B64423">
        <w:rPr>
          <w:lang w:val="sr-Cyrl-RS"/>
        </w:rPr>
        <w:t>Road</w:t>
      </w:r>
      <w:proofErr w:type="spellEnd"/>
      <w:r w:rsidRPr="00B64423">
        <w:rPr>
          <w:lang w:val="sr-Cyrl-RS"/>
        </w:rPr>
        <w:t xml:space="preserve">, </w:t>
      </w:r>
      <w:proofErr w:type="spellStart"/>
      <w:r w:rsidRPr="00B64423">
        <w:rPr>
          <w:lang w:val="sr-Cyrl-RS"/>
        </w:rPr>
        <w:t>Alexandria</w:t>
      </w:r>
      <w:proofErr w:type="spellEnd"/>
      <w:r w:rsidRPr="00B64423">
        <w:rPr>
          <w:lang w:val="sr-Cyrl-RS"/>
        </w:rPr>
        <w:t>, USA.</w:t>
      </w:r>
    </w:p>
    <w:p w:rsidR="004C6F2A" w:rsidRPr="00B64423" w:rsidRDefault="004C6F2A" w:rsidP="00006A7A">
      <w:pPr>
        <w:pStyle w:val="a5"/>
        <w:rPr>
          <w:lang w:val="sr-Cyrl-RS"/>
        </w:rPr>
      </w:pPr>
      <w:r w:rsidRPr="00B64423">
        <w:rPr>
          <w:lang w:val="sr-Cyrl-RS"/>
        </w:rPr>
        <w:t xml:space="preserve">Rydstedt, L., </w:t>
      </w:r>
      <w:proofErr w:type="spellStart"/>
      <w:r w:rsidRPr="00B64423">
        <w:rPr>
          <w:lang w:val="sr-Cyrl-RS"/>
        </w:rPr>
        <w:t>Johansson</w:t>
      </w:r>
      <w:proofErr w:type="spellEnd"/>
      <w:r w:rsidRPr="00B64423">
        <w:rPr>
          <w:lang w:val="sr-Cyrl-RS"/>
        </w:rPr>
        <w:t xml:space="preserve">, G., </w:t>
      </w:r>
      <w:proofErr w:type="spellStart"/>
      <w:r w:rsidRPr="00B64423">
        <w:rPr>
          <w:lang w:val="sr-Cyrl-RS"/>
        </w:rPr>
        <w:t>Evans</w:t>
      </w:r>
      <w:proofErr w:type="spellEnd"/>
      <w:r w:rsidRPr="00B64423">
        <w:rPr>
          <w:lang w:val="sr-Cyrl-RS"/>
        </w:rPr>
        <w:t xml:space="preserve">, G. (1998). A </w:t>
      </w:r>
      <w:proofErr w:type="spellStart"/>
      <w:r w:rsidRPr="00B64423">
        <w:rPr>
          <w:lang w:val="sr-Cyrl-RS"/>
        </w:rPr>
        <w:t>Longitudinal</w:t>
      </w:r>
      <w:proofErr w:type="spellEnd"/>
      <w:r w:rsidRPr="00B64423">
        <w:rPr>
          <w:lang w:val="sr-Cyrl-RS"/>
        </w:rPr>
        <w:t xml:space="preserve"> </w:t>
      </w:r>
      <w:proofErr w:type="spellStart"/>
      <w:r w:rsidRPr="00B64423">
        <w:rPr>
          <w:lang w:val="sr-Cyrl-RS"/>
        </w:rPr>
        <w:t>Study</w:t>
      </w:r>
      <w:proofErr w:type="spellEnd"/>
      <w:r w:rsidRPr="00B64423">
        <w:rPr>
          <w:lang w:val="sr-Cyrl-RS"/>
        </w:rPr>
        <w:t xml:space="preserve"> of </w:t>
      </w:r>
      <w:proofErr w:type="spellStart"/>
      <w:r w:rsidRPr="00B64423">
        <w:rPr>
          <w:lang w:val="sr-Cyrl-RS"/>
        </w:rPr>
        <w:t>Workload</w:t>
      </w:r>
      <w:proofErr w:type="spellEnd"/>
      <w:r w:rsidRPr="00B64423">
        <w:rPr>
          <w:lang w:val="sr-Cyrl-RS"/>
        </w:rPr>
        <w:t xml:space="preserve">, </w:t>
      </w:r>
      <w:proofErr w:type="spellStart"/>
      <w:r w:rsidRPr="00B64423">
        <w:rPr>
          <w:lang w:val="sr-Cyrl-RS"/>
        </w:rPr>
        <w:t>Health</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Well-being</w:t>
      </w:r>
      <w:proofErr w:type="spellEnd"/>
      <w:r w:rsidRPr="00B64423">
        <w:rPr>
          <w:lang w:val="sr-Cyrl-RS"/>
        </w:rPr>
        <w:t xml:space="preserve"> </w:t>
      </w:r>
      <w:proofErr w:type="spellStart"/>
      <w:r w:rsidRPr="00B64423">
        <w:rPr>
          <w:lang w:val="sr-Cyrl-RS"/>
        </w:rPr>
        <w:t>Among</w:t>
      </w:r>
      <w:proofErr w:type="spellEnd"/>
      <w:r w:rsidRPr="00B64423">
        <w:rPr>
          <w:lang w:val="sr-Cyrl-RS"/>
        </w:rPr>
        <w:t xml:space="preserve"> </w:t>
      </w:r>
      <w:proofErr w:type="spellStart"/>
      <w:r w:rsidRPr="00B64423">
        <w:rPr>
          <w:lang w:val="sr-Cyrl-RS"/>
        </w:rPr>
        <w:t>Male</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Female</w:t>
      </w:r>
      <w:proofErr w:type="spellEnd"/>
      <w:r w:rsidRPr="00B64423">
        <w:rPr>
          <w:lang w:val="sr-Cyrl-RS"/>
        </w:rPr>
        <w:t xml:space="preserve"> </w:t>
      </w:r>
      <w:proofErr w:type="spellStart"/>
      <w:r w:rsidRPr="00B64423">
        <w:rPr>
          <w:lang w:val="sr-Cyrl-RS"/>
        </w:rPr>
        <w:t>Urban</w:t>
      </w:r>
      <w:proofErr w:type="spellEnd"/>
      <w:r w:rsidRPr="00B64423">
        <w:rPr>
          <w:lang w:val="sr-Cyrl-RS"/>
        </w:rPr>
        <w:t xml:space="preserve"> </w:t>
      </w:r>
      <w:proofErr w:type="spellStart"/>
      <w:r w:rsidRPr="00B64423">
        <w:rPr>
          <w:lang w:val="sr-Cyrl-RS"/>
        </w:rPr>
        <w:t>Bus</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w:t>
      </w:r>
      <w:r w:rsidRPr="00B64423">
        <w:rPr>
          <w:iCs/>
          <w:lang w:val="sr-Cyrl-RS"/>
        </w:rPr>
        <w:t xml:space="preserve">Journal of </w:t>
      </w:r>
      <w:proofErr w:type="spellStart"/>
      <w:r w:rsidRPr="00B64423">
        <w:rPr>
          <w:iCs/>
          <w:lang w:val="sr-Cyrl-RS"/>
        </w:rPr>
        <w:t>Occupational</w:t>
      </w:r>
      <w:proofErr w:type="spellEnd"/>
      <w:r w:rsidRPr="00B64423">
        <w:rPr>
          <w:iCs/>
          <w:lang w:val="sr-Cyrl-RS"/>
        </w:rPr>
        <w:t xml:space="preserve"> </w:t>
      </w:r>
      <w:proofErr w:type="spellStart"/>
      <w:r w:rsidRPr="00B64423">
        <w:rPr>
          <w:iCs/>
          <w:lang w:val="sr-Cyrl-RS"/>
        </w:rPr>
        <w:t>and</w:t>
      </w:r>
      <w:proofErr w:type="spellEnd"/>
      <w:r w:rsidRPr="00B64423">
        <w:rPr>
          <w:iCs/>
          <w:lang w:val="sr-Cyrl-RS"/>
        </w:rPr>
        <w:t xml:space="preserve"> </w:t>
      </w:r>
      <w:proofErr w:type="spellStart"/>
      <w:r w:rsidRPr="00B64423">
        <w:rPr>
          <w:iCs/>
          <w:lang w:val="sr-Cyrl-RS"/>
        </w:rPr>
        <w:t>Organizational</w:t>
      </w:r>
      <w:proofErr w:type="spellEnd"/>
      <w:r w:rsidRPr="00B64423">
        <w:rPr>
          <w:iCs/>
          <w:lang w:val="sr-Cyrl-RS"/>
        </w:rPr>
        <w:t xml:space="preserve"> </w:t>
      </w:r>
      <w:proofErr w:type="spellStart"/>
      <w:r w:rsidRPr="00B64423">
        <w:rPr>
          <w:iCs/>
          <w:lang w:val="sr-Cyrl-RS"/>
        </w:rPr>
        <w:t>Psychology</w:t>
      </w:r>
      <w:proofErr w:type="spellEnd"/>
      <w:r w:rsidRPr="00B64423">
        <w:rPr>
          <w:iCs/>
          <w:lang w:val="sr-Cyrl-RS"/>
        </w:rPr>
        <w:t xml:space="preserve">, </w:t>
      </w:r>
      <w:r w:rsidRPr="00B64423">
        <w:rPr>
          <w:lang w:val="sr-Cyrl-RS"/>
        </w:rPr>
        <w:t>7, 35-45.</w:t>
      </w:r>
    </w:p>
    <w:p w:rsidR="004C6F2A" w:rsidRPr="00B64423" w:rsidRDefault="004C6F2A" w:rsidP="00006A7A">
      <w:pPr>
        <w:pStyle w:val="a5"/>
        <w:rPr>
          <w:lang w:val="sr-Cyrl-RS"/>
        </w:rPr>
      </w:pPr>
      <w:r w:rsidRPr="00B64423">
        <w:rPr>
          <w:lang w:val="sr-Cyrl-RS"/>
        </w:rPr>
        <w:t xml:space="preserve">Sagaspe, P., </w:t>
      </w:r>
      <w:proofErr w:type="spellStart"/>
      <w:r w:rsidRPr="00B64423">
        <w:rPr>
          <w:lang w:val="sr-Cyrl-RS"/>
        </w:rPr>
        <w:t>Taillard</w:t>
      </w:r>
      <w:proofErr w:type="spellEnd"/>
      <w:r w:rsidRPr="00B64423">
        <w:rPr>
          <w:lang w:val="sr-Cyrl-RS"/>
        </w:rPr>
        <w:t xml:space="preserve">, J., </w:t>
      </w:r>
      <w:proofErr w:type="spellStart"/>
      <w:r w:rsidRPr="00B64423">
        <w:rPr>
          <w:lang w:val="sr-Cyrl-RS"/>
        </w:rPr>
        <w:t>Bayron</w:t>
      </w:r>
      <w:proofErr w:type="spellEnd"/>
      <w:r w:rsidRPr="00B64423">
        <w:rPr>
          <w:lang w:val="sr-Cyrl-RS"/>
        </w:rPr>
        <w:t xml:space="preserve">, V., et al. (2010). Sleepiness, </w:t>
      </w:r>
      <w:proofErr w:type="spellStart"/>
      <w:r w:rsidRPr="00B64423">
        <w:rPr>
          <w:lang w:val="sr-Cyrl-RS"/>
        </w:rPr>
        <w:t>near-misses</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driving</w:t>
      </w:r>
      <w:proofErr w:type="spellEnd"/>
      <w:r w:rsidRPr="00B64423">
        <w:rPr>
          <w:lang w:val="sr-Cyrl-RS"/>
        </w:rPr>
        <w:t xml:space="preserve"> </w:t>
      </w:r>
      <w:proofErr w:type="spellStart"/>
      <w:r w:rsidRPr="00B64423">
        <w:rPr>
          <w:lang w:val="sr-Cyrl-RS"/>
        </w:rPr>
        <w:t>accidents</w:t>
      </w:r>
      <w:proofErr w:type="spellEnd"/>
      <w:r w:rsidRPr="00B64423">
        <w:rPr>
          <w:lang w:val="sr-Cyrl-RS"/>
        </w:rPr>
        <w:t xml:space="preserve"> </w:t>
      </w:r>
      <w:proofErr w:type="spellStart"/>
      <w:r w:rsidRPr="00B64423">
        <w:rPr>
          <w:lang w:val="sr-Cyrl-RS"/>
        </w:rPr>
        <w:t>among</w:t>
      </w:r>
      <w:proofErr w:type="spellEnd"/>
      <w:r w:rsidRPr="00B64423">
        <w:rPr>
          <w:lang w:val="sr-Cyrl-RS"/>
        </w:rPr>
        <w:t xml:space="preserve"> a </w:t>
      </w:r>
      <w:proofErr w:type="spellStart"/>
      <w:r w:rsidRPr="00B64423">
        <w:rPr>
          <w:lang w:val="sr-Cyrl-RS"/>
        </w:rPr>
        <w:t>representative</w:t>
      </w:r>
      <w:proofErr w:type="spellEnd"/>
      <w:r w:rsidRPr="00B64423">
        <w:rPr>
          <w:lang w:val="sr-Cyrl-RS"/>
        </w:rPr>
        <w:t xml:space="preserve"> </w:t>
      </w:r>
      <w:proofErr w:type="spellStart"/>
      <w:r w:rsidRPr="00B64423">
        <w:rPr>
          <w:lang w:val="sr-Cyrl-RS"/>
        </w:rPr>
        <w:t>population</w:t>
      </w:r>
      <w:proofErr w:type="spellEnd"/>
      <w:r w:rsidRPr="00B64423">
        <w:rPr>
          <w:lang w:val="sr-Cyrl-RS"/>
        </w:rPr>
        <w:t xml:space="preserve"> of </w:t>
      </w:r>
      <w:proofErr w:type="spellStart"/>
      <w:r w:rsidRPr="00B64423">
        <w:rPr>
          <w:lang w:val="sr-Cyrl-RS"/>
        </w:rPr>
        <w:t>French</w:t>
      </w:r>
      <w:proofErr w:type="spellEnd"/>
      <w:r w:rsidRPr="00B64423">
        <w:rPr>
          <w:lang w:val="sr-Cyrl-RS"/>
        </w:rPr>
        <w:t xml:space="preserve"> </w:t>
      </w:r>
      <w:proofErr w:type="spellStart"/>
      <w:r w:rsidRPr="00B64423">
        <w:rPr>
          <w:lang w:val="sr-Cyrl-RS"/>
        </w:rPr>
        <w:t>drivers</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Summala, H., Mikkola, T. (1994). </w:t>
      </w:r>
      <w:proofErr w:type="spellStart"/>
      <w:r w:rsidRPr="00B64423">
        <w:rPr>
          <w:lang w:val="sr-Cyrl-RS"/>
        </w:rPr>
        <w:t>Fatal</w:t>
      </w:r>
      <w:proofErr w:type="spellEnd"/>
      <w:r w:rsidRPr="00B64423">
        <w:rPr>
          <w:lang w:val="sr-Cyrl-RS"/>
        </w:rPr>
        <w:t xml:space="preserve"> </w:t>
      </w:r>
      <w:proofErr w:type="spellStart"/>
      <w:r w:rsidRPr="00B64423">
        <w:rPr>
          <w:lang w:val="sr-Cyrl-RS"/>
        </w:rPr>
        <w:t>accidents</w:t>
      </w:r>
      <w:proofErr w:type="spellEnd"/>
      <w:r w:rsidRPr="00B64423">
        <w:rPr>
          <w:lang w:val="sr-Cyrl-RS"/>
        </w:rPr>
        <w:t xml:space="preserve"> </w:t>
      </w:r>
      <w:proofErr w:type="spellStart"/>
      <w:r w:rsidRPr="00B64423">
        <w:rPr>
          <w:lang w:val="sr-Cyrl-RS"/>
        </w:rPr>
        <w:t>among</w:t>
      </w:r>
      <w:proofErr w:type="spellEnd"/>
      <w:r w:rsidRPr="00B64423">
        <w:rPr>
          <w:lang w:val="sr-Cyrl-RS"/>
        </w:rPr>
        <w:t xml:space="preserve"> </w:t>
      </w:r>
      <w:proofErr w:type="spellStart"/>
      <w:r w:rsidRPr="00B64423">
        <w:rPr>
          <w:lang w:val="sr-Cyrl-RS"/>
        </w:rPr>
        <w:t>car</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truck</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w:t>
      </w:r>
      <w:proofErr w:type="spellStart"/>
      <w:r w:rsidRPr="00B64423">
        <w:rPr>
          <w:lang w:val="sr-Cyrl-RS"/>
        </w:rPr>
        <w:t>effects</w:t>
      </w:r>
      <w:proofErr w:type="spellEnd"/>
      <w:r w:rsidRPr="00B64423">
        <w:rPr>
          <w:lang w:val="sr-Cyrl-RS"/>
        </w:rPr>
        <w:t xml:space="preserve"> of fatigue, </w:t>
      </w:r>
      <w:proofErr w:type="spellStart"/>
      <w:r w:rsidRPr="00B64423">
        <w:rPr>
          <w:lang w:val="sr-Cyrl-RS"/>
        </w:rPr>
        <w:t>age</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alcohol</w:t>
      </w:r>
      <w:proofErr w:type="spellEnd"/>
      <w:r w:rsidRPr="00B64423">
        <w:rPr>
          <w:lang w:val="sr-Cyrl-RS"/>
        </w:rPr>
        <w:t xml:space="preserve"> </w:t>
      </w:r>
      <w:proofErr w:type="spellStart"/>
      <w:r w:rsidRPr="00B64423">
        <w:rPr>
          <w:lang w:val="sr-Cyrl-RS"/>
        </w:rPr>
        <w:t>consumption</w:t>
      </w:r>
      <w:proofErr w:type="spellEnd"/>
      <w:r w:rsidRPr="00B64423">
        <w:rPr>
          <w:lang w:val="sr-Cyrl-RS"/>
        </w:rPr>
        <w:t xml:space="preserve">. </w:t>
      </w:r>
      <w:proofErr w:type="spellStart"/>
      <w:r w:rsidRPr="00B64423">
        <w:rPr>
          <w:lang w:val="sr-Cyrl-RS"/>
        </w:rPr>
        <w:t>Hum</w:t>
      </w:r>
      <w:proofErr w:type="spellEnd"/>
      <w:r w:rsidRPr="00B64423">
        <w:rPr>
          <w:lang w:val="sr-Cyrl-RS"/>
        </w:rPr>
        <w:t xml:space="preserve">. </w:t>
      </w:r>
      <w:proofErr w:type="spellStart"/>
      <w:r w:rsidRPr="00B64423">
        <w:rPr>
          <w:lang w:val="sr-Cyrl-RS"/>
        </w:rPr>
        <w:t>Factors</w:t>
      </w:r>
      <w:proofErr w:type="spellEnd"/>
      <w:r w:rsidRPr="00B64423">
        <w:rPr>
          <w:lang w:val="sr-Cyrl-RS"/>
        </w:rPr>
        <w:t xml:space="preserve"> 36, 315- 326.</w:t>
      </w:r>
    </w:p>
    <w:p w:rsidR="004C6F2A" w:rsidRPr="00B64423" w:rsidRDefault="004C6F2A" w:rsidP="00006A7A">
      <w:pPr>
        <w:pStyle w:val="a5"/>
        <w:rPr>
          <w:lang w:val="sr-Cyrl-RS"/>
        </w:rPr>
      </w:pPr>
      <w:r w:rsidRPr="00B64423">
        <w:rPr>
          <w:lang w:val="sr-Cyrl-RS"/>
        </w:rPr>
        <w:t xml:space="preserve">Tefft, B. (2010). </w:t>
      </w:r>
      <w:proofErr w:type="spellStart"/>
      <w:r w:rsidRPr="00B64423">
        <w:rPr>
          <w:lang w:val="sr-Cyrl-RS"/>
        </w:rPr>
        <w:t>Asleep</w:t>
      </w:r>
      <w:proofErr w:type="spellEnd"/>
      <w:r w:rsidRPr="00B64423">
        <w:rPr>
          <w:lang w:val="sr-Cyrl-RS"/>
        </w:rPr>
        <w:t xml:space="preserve"> </w:t>
      </w:r>
      <w:proofErr w:type="spellStart"/>
      <w:r w:rsidRPr="00B64423">
        <w:rPr>
          <w:lang w:val="sr-Cyrl-RS"/>
        </w:rPr>
        <w:t>at</w:t>
      </w:r>
      <w:proofErr w:type="spellEnd"/>
      <w:r w:rsidRPr="00B64423">
        <w:rPr>
          <w:lang w:val="sr-Cyrl-RS"/>
        </w:rPr>
        <w:t xml:space="preserve"> </w:t>
      </w:r>
      <w:proofErr w:type="spellStart"/>
      <w:r w:rsidRPr="00B64423">
        <w:rPr>
          <w:lang w:val="sr-Cyrl-RS"/>
        </w:rPr>
        <w:t>the</w:t>
      </w:r>
      <w:proofErr w:type="spellEnd"/>
      <w:r w:rsidRPr="00B64423">
        <w:rPr>
          <w:lang w:val="sr-Cyrl-RS"/>
        </w:rPr>
        <w:t xml:space="preserve"> Wheel: </w:t>
      </w:r>
      <w:proofErr w:type="spellStart"/>
      <w:r w:rsidRPr="00B64423">
        <w:rPr>
          <w:lang w:val="sr-Cyrl-RS"/>
        </w:rPr>
        <w:t>The</w:t>
      </w:r>
      <w:proofErr w:type="spellEnd"/>
      <w:r w:rsidRPr="00B64423">
        <w:rPr>
          <w:lang w:val="sr-Cyrl-RS"/>
        </w:rPr>
        <w:t xml:space="preserve"> </w:t>
      </w:r>
      <w:proofErr w:type="spellStart"/>
      <w:r w:rsidRPr="00B64423">
        <w:rPr>
          <w:lang w:val="sr-Cyrl-RS"/>
        </w:rPr>
        <w:t>Prevalence</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Impact</w:t>
      </w:r>
      <w:proofErr w:type="spellEnd"/>
      <w:r w:rsidRPr="00B64423">
        <w:rPr>
          <w:lang w:val="sr-Cyrl-RS"/>
        </w:rPr>
        <w:t xml:space="preserve"> of </w:t>
      </w:r>
      <w:proofErr w:type="spellStart"/>
      <w:r w:rsidRPr="00B64423">
        <w:rPr>
          <w:lang w:val="sr-Cyrl-RS"/>
        </w:rPr>
        <w:t>Drowsy</w:t>
      </w:r>
      <w:proofErr w:type="spellEnd"/>
      <w:r w:rsidRPr="00B64423">
        <w:rPr>
          <w:lang w:val="sr-Cyrl-RS"/>
        </w:rPr>
        <w:t xml:space="preserve"> Driving. </w:t>
      </w:r>
      <w:proofErr w:type="spellStart"/>
      <w:r w:rsidRPr="00B64423">
        <w:rPr>
          <w:lang w:val="sr-Cyrl-RS"/>
        </w:rPr>
        <w:t>Foundation</w:t>
      </w:r>
      <w:proofErr w:type="spellEnd"/>
      <w:r w:rsidRPr="00B64423">
        <w:rPr>
          <w:lang w:val="sr-Cyrl-RS"/>
        </w:rPr>
        <w:t xml:space="preserve"> for Traffic Safety, </w:t>
      </w:r>
      <w:proofErr w:type="spellStart"/>
      <w:r w:rsidRPr="00B64423">
        <w:rPr>
          <w:lang w:val="sr-Cyrl-RS"/>
        </w:rPr>
        <w:t>Washington</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Thiffault, P., Bergeron, J. (2001). </w:t>
      </w:r>
      <w:proofErr w:type="spellStart"/>
      <w:r w:rsidRPr="00B64423">
        <w:rPr>
          <w:lang w:val="sr-Cyrl-RS"/>
        </w:rPr>
        <w:t>Monotony</w:t>
      </w:r>
      <w:proofErr w:type="spellEnd"/>
      <w:r w:rsidRPr="00B64423">
        <w:rPr>
          <w:lang w:val="sr-Cyrl-RS"/>
        </w:rPr>
        <w:t xml:space="preserve"> of </w:t>
      </w:r>
      <w:proofErr w:type="spellStart"/>
      <w:r w:rsidRPr="00B64423">
        <w:rPr>
          <w:lang w:val="sr-Cyrl-RS"/>
        </w:rPr>
        <w:t>road</w:t>
      </w:r>
      <w:proofErr w:type="spellEnd"/>
      <w:r w:rsidRPr="00B64423">
        <w:rPr>
          <w:lang w:val="sr-Cyrl-RS"/>
        </w:rPr>
        <w:t xml:space="preserve"> </w:t>
      </w:r>
      <w:proofErr w:type="spellStart"/>
      <w:r w:rsidRPr="00B64423">
        <w:rPr>
          <w:lang w:val="sr-Cyrl-RS"/>
        </w:rPr>
        <w:t>environment</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driver</w:t>
      </w:r>
      <w:proofErr w:type="spellEnd"/>
      <w:r w:rsidRPr="00B64423">
        <w:rPr>
          <w:lang w:val="sr-Cyrl-RS"/>
        </w:rPr>
        <w:t xml:space="preserve"> fatigue: a </w:t>
      </w:r>
      <w:proofErr w:type="spellStart"/>
      <w:r w:rsidRPr="00B64423">
        <w:rPr>
          <w:lang w:val="sr-Cyrl-RS"/>
        </w:rPr>
        <w:t>simulator</w:t>
      </w:r>
      <w:proofErr w:type="spellEnd"/>
      <w:r w:rsidRPr="00B64423">
        <w:rPr>
          <w:lang w:val="sr-Cyrl-RS"/>
        </w:rPr>
        <w:t xml:space="preserve"> </w:t>
      </w:r>
      <w:proofErr w:type="spellStart"/>
      <w:r w:rsidRPr="00B64423">
        <w:rPr>
          <w:lang w:val="sr-Cyrl-RS"/>
        </w:rPr>
        <w:t>study</w:t>
      </w:r>
      <w:proofErr w:type="spellEnd"/>
      <w:r w:rsidRPr="00B64423">
        <w:rPr>
          <w:lang w:val="sr-Cyrl-RS"/>
        </w:rPr>
        <w:t xml:space="preserve">. Accident Analysis </w:t>
      </w:r>
      <w:proofErr w:type="spellStart"/>
      <w:r w:rsidRPr="00B64423">
        <w:rPr>
          <w:lang w:val="sr-Cyrl-RS"/>
        </w:rPr>
        <w:t>and</w:t>
      </w:r>
      <w:proofErr w:type="spellEnd"/>
      <w:r w:rsidRPr="00B64423">
        <w:rPr>
          <w:lang w:val="sr-Cyrl-RS"/>
        </w:rPr>
        <w:t xml:space="preserve"> Prevention 35 (2003) p. 381–391, </w:t>
      </w:r>
      <w:proofErr w:type="spellStart"/>
      <w:r w:rsidRPr="00B64423">
        <w:rPr>
          <w:lang w:val="sr-Cyrl-RS"/>
        </w:rPr>
        <w:t>Canada</w:t>
      </w:r>
      <w:proofErr w:type="spellEnd"/>
      <w:r w:rsidRPr="00B64423">
        <w:rPr>
          <w:lang w:val="sr-Cyrl-RS"/>
        </w:rPr>
        <w:t xml:space="preserve">. </w:t>
      </w:r>
    </w:p>
    <w:p w:rsidR="004C6F2A" w:rsidRPr="00B64423" w:rsidRDefault="004C6F2A" w:rsidP="00006A7A">
      <w:pPr>
        <w:pStyle w:val="a5"/>
        <w:rPr>
          <w:lang w:val="sr-Cyrl-RS"/>
        </w:rPr>
      </w:pPr>
      <w:r w:rsidRPr="00B64423">
        <w:rPr>
          <w:lang w:val="sr-Cyrl-RS"/>
        </w:rPr>
        <w:t xml:space="preserve">Tregear, S., </w:t>
      </w:r>
      <w:proofErr w:type="spellStart"/>
      <w:r w:rsidRPr="00B64423">
        <w:rPr>
          <w:lang w:val="sr-Cyrl-RS"/>
        </w:rPr>
        <w:t>Reston</w:t>
      </w:r>
      <w:proofErr w:type="spellEnd"/>
      <w:r w:rsidRPr="00B64423">
        <w:rPr>
          <w:lang w:val="sr-Cyrl-RS"/>
        </w:rPr>
        <w:t xml:space="preserve">, J., </w:t>
      </w:r>
      <w:proofErr w:type="spellStart"/>
      <w:r w:rsidRPr="00B64423">
        <w:rPr>
          <w:lang w:val="sr-Cyrl-RS"/>
        </w:rPr>
        <w:t>Schoelles</w:t>
      </w:r>
      <w:proofErr w:type="spellEnd"/>
      <w:r w:rsidRPr="00B64423">
        <w:rPr>
          <w:lang w:val="sr-Cyrl-RS"/>
        </w:rPr>
        <w:t xml:space="preserve">, K., </w:t>
      </w:r>
      <w:proofErr w:type="spellStart"/>
      <w:r w:rsidRPr="00B64423">
        <w:rPr>
          <w:lang w:val="sr-Cyrl-RS"/>
        </w:rPr>
        <w:t>Phillips</w:t>
      </w:r>
      <w:proofErr w:type="spellEnd"/>
      <w:r w:rsidRPr="00B64423">
        <w:rPr>
          <w:lang w:val="sr-Cyrl-RS"/>
        </w:rPr>
        <w:t xml:space="preserve">, B. (2009). </w:t>
      </w:r>
      <w:proofErr w:type="spellStart"/>
      <w:r w:rsidRPr="00B64423">
        <w:rPr>
          <w:lang w:val="sr-Cyrl-RS"/>
        </w:rPr>
        <w:t>Obstructive</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Apnea</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Risk</w:t>
      </w:r>
      <w:proofErr w:type="spellEnd"/>
      <w:r w:rsidRPr="00B64423">
        <w:rPr>
          <w:lang w:val="sr-Cyrl-RS"/>
        </w:rPr>
        <w:t xml:space="preserve"> of Motor Vehicle Crash: </w:t>
      </w:r>
      <w:proofErr w:type="spellStart"/>
      <w:r w:rsidRPr="00B64423">
        <w:rPr>
          <w:lang w:val="sr-Cyrl-RS"/>
        </w:rPr>
        <w:t>Systematic</w:t>
      </w:r>
      <w:proofErr w:type="spellEnd"/>
      <w:r w:rsidRPr="00B64423">
        <w:rPr>
          <w:lang w:val="sr-Cyrl-RS"/>
        </w:rPr>
        <w:t xml:space="preserve"> </w:t>
      </w:r>
      <w:proofErr w:type="spellStart"/>
      <w:r w:rsidRPr="00B64423">
        <w:rPr>
          <w:lang w:val="sr-Cyrl-RS"/>
        </w:rPr>
        <w:t>Review</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Meta</w:t>
      </w:r>
      <w:proofErr w:type="spellEnd"/>
      <w:r w:rsidRPr="00B64423">
        <w:rPr>
          <w:lang w:val="sr-Cyrl-RS"/>
        </w:rPr>
        <w:t xml:space="preserve"> Analysis. Journal of </w:t>
      </w:r>
      <w:proofErr w:type="spellStart"/>
      <w:r w:rsidRPr="00B64423">
        <w:rPr>
          <w:lang w:val="sr-Cyrl-RS"/>
        </w:rPr>
        <w:t>Clinical</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Medicine</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Tregear, S., </w:t>
      </w:r>
      <w:proofErr w:type="spellStart"/>
      <w:r w:rsidRPr="00B64423">
        <w:rPr>
          <w:lang w:val="sr-Cyrl-RS"/>
        </w:rPr>
        <w:t>Reston</w:t>
      </w:r>
      <w:proofErr w:type="spellEnd"/>
      <w:r w:rsidRPr="00B64423">
        <w:rPr>
          <w:lang w:val="sr-Cyrl-RS"/>
        </w:rPr>
        <w:t xml:space="preserve">, J., </w:t>
      </w:r>
      <w:proofErr w:type="spellStart"/>
      <w:r w:rsidRPr="00B64423">
        <w:rPr>
          <w:lang w:val="sr-Cyrl-RS"/>
        </w:rPr>
        <w:t>Schoelles</w:t>
      </w:r>
      <w:proofErr w:type="spellEnd"/>
      <w:r w:rsidRPr="00B64423">
        <w:rPr>
          <w:lang w:val="sr-Cyrl-RS"/>
        </w:rPr>
        <w:t xml:space="preserve">, K., </w:t>
      </w:r>
      <w:proofErr w:type="spellStart"/>
      <w:r w:rsidRPr="00B64423">
        <w:rPr>
          <w:lang w:val="sr-Cyrl-RS"/>
        </w:rPr>
        <w:t>Phillips</w:t>
      </w:r>
      <w:proofErr w:type="spellEnd"/>
      <w:r w:rsidRPr="00B64423">
        <w:rPr>
          <w:lang w:val="sr-Cyrl-RS"/>
        </w:rPr>
        <w:t xml:space="preserve">, B. (2010). </w:t>
      </w:r>
      <w:proofErr w:type="spellStart"/>
      <w:r w:rsidRPr="00B64423">
        <w:rPr>
          <w:lang w:val="sr-Cyrl-RS"/>
        </w:rPr>
        <w:t>Continuous</w:t>
      </w:r>
      <w:proofErr w:type="spellEnd"/>
      <w:r w:rsidRPr="00B64423">
        <w:rPr>
          <w:lang w:val="sr-Cyrl-RS"/>
        </w:rPr>
        <w:t xml:space="preserve"> </w:t>
      </w:r>
      <w:proofErr w:type="spellStart"/>
      <w:r w:rsidRPr="00B64423">
        <w:rPr>
          <w:lang w:val="sr-Cyrl-RS"/>
        </w:rPr>
        <w:t>positive</w:t>
      </w:r>
      <w:proofErr w:type="spellEnd"/>
      <w:r w:rsidRPr="00B64423">
        <w:rPr>
          <w:lang w:val="sr-Cyrl-RS"/>
        </w:rPr>
        <w:t xml:space="preserve"> </w:t>
      </w:r>
      <w:proofErr w:type="spellStart"/>
      <w:r w:rsidRPr="00B64423">
        <w:rPr>
          <w:lang w:val="sr-Cyrl-RS"/>
        </w:rPr>
        <w:t>airway</w:t>
      </w:r>
      <w:proofErr w:type="spellEnd"/>
      <w:r w:rsidRPr="00B64423">
        <w:rPr>
          <w:lang w:val="sr-Cyrl-RS"/>
        </w:rPr>
        <w:t xml:space="preserve"> </w:t>
      </w:r>
      <w:proofErr w:type="spellStart"/>
      <w:r w:rsidRPr="00B64423">
        <w:rPr>
          <w:lang w:val="sr-Cyrl-RS"/>
        </w:rPr>
        <w:t>pressure</w:t>
      </w:r>
      <w:proofErr w:type="spellEnd"/>
      <w:r w:rsidRPr="00B64423">
        <w:rPr>
          <w:lang w:val="sr-Cyrl-RS"/>
        </w:rPr>
        <w:t xml:space="preserve"> </w:t>
      </w:r>
      <w:proofErr w:type="spellStart"/>
      <w:r w:rsidRPr="00B64423">
        <w:rPr>
          <w:lang w:val="sr-Cyrl-RS"/>
        </w:rPr>
        <w:t>reduces</w:t>
      </w:r>
      <w:proofErr w:type="spellEnd"/>
      <w:r w:rsidRPr="00B64423">
        <w:rPr>
          <w:lang w:val="sr-Cyrl-RS"/>
        </w:rPr>
        <w:t xml:space="preserve"> </w:t>
      </w:r>
      <w:proofErr w:type="spellStart"/>
      <w:r w:rsidRPr="00B64423">
        <w:rPr>
          <w:lang w:val="sr-Cyrl-RS"/>
        </w:rPr>
        <w:t>risk</w:t>
      </w:r>
      <w:proofErr w:type="spellEnd"/>
      <w:r w:rsidRPr="00B64423">
        <w:rPr>
          <w:lang w:val="sr-Cyrl-RS"/>
        </w:rPr>
        <w:t xml:space="preserve"> of </w:t>
      </w:r>
      <w:proofErr w:type="spellStart"/>
      <w:r w:rsidRPr="00B64423">
        <w:rPr>
          <w:lang w:val="sr-Cyrl-RS"/>
        </w:rPr>
        <w:t>motor</w:t>
      </w:r>
      <w:proofErr w:type="spellEnd"/>
      <w:r w:rsidRPr="00B64423">
        <w:rPr>
          <w:lang w:val="sr-Cyrl-RS"/>
        </w:rPr>
        <w:t xml:space="preserve"> </w:t>
      </w:r>
      <w:proofErr w:type="spellStart"/>
      <w:r w:rsidRPr="00B64423">
        <w:rPr>
          <w:lang w:val="sr-Cyrl-RS"/>
        </w:rPr>
        <w:t>vehicle</w:t>
      </w:r>
      <w:proofErr w:type="spellEnd"/>
      <w:r w:rsidRPr="00B64423">
        <w:rPr>
          <w:lang w:val="sr-Cyrl-RS"/>
        </w:rPr>
        <w:t xml:space="preserve"> </w:t>
      </w:r>
      <w:proofErr w:type="spellStart"/>
      <w:r w:rsidRPr="00B64423">
        <w:rPr>
          <w:lang w:val="sr-Cyrl-RS"/>
        </w:rPr>
        <w:t>crash</w:t>
      </w:r>
      <w:proofErr w:type="spellEnd"/>
      <w:r w:rsidRPr="00B64423">
        <w:rPr>
          <w:lang w:val="sr-Cyrl-RS"/>
        </w:rPr>
        <w:t xml:space="preserve"> </w:t>
      </w:r>
      <w:proofErr w:type="spellStart"/>
      <w:r w:rsidRPr="00B64423">
        <w:rPr>
          <w:lang w:val="sr-Cyrl-RS"/>
        </w:rPr>
        <w:t>among</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w:t>
      </w:r>
      <w:proofErr w:type="spellStart"/>
      <w:r w:rsidRPr="00B64423">
        <w:rPr>
          <w:lang w:val="sr-Cyrl-RS"/>
        </w:rPr>
        <w:t>with</w:t>
      </w:r>
      <w:proofErr w:type="spellEnd"/>
      <w:r w:rsidRPr="00B64423">
        <w:rPr>
          <w:lang w:val="sr-Cyrl-RS"/>
        </w:rPr>
        <w:t xml:space="preserve"> </w:t>
      </w:r>
      <w:proofErr w:type="spellStart"/>
      <w:r w:rsidRPr="00B64423">
        <w:rPr>
          <w:lang w:val="sr-Cyrl-RS"/>
        </w:rPr>
        <w:t>obstructive</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apnea</w:t>
      </w:r>
      <w:proofErr w:type="spellEnd"/>
      <w:r w:rsidRPr="00B64423">
        <w:rPr>
          <w:lang w:val="sr-Cyrl-RS"/>
        </w:rPr>
        <w:t xml:space="preserve">; </w:t>
      </w:r>
      <w:proofErr w:type="spellStart"/>
      <w:r w:rsidRPr="00B64423">
        <w:rPr>
          <w:lang w:val="sr-Cyrl-RS"/>
        </w:rPr>
        <w:t>systematic</w:t>
      </w:r>
      <w:proofErr w:type="spellEnd"/>
      <w:r w:rsidRPr="00B64423">
        <w:rPr>
          <w:lang w:val="sr-Cyrl-RS"/>
        </w:rPr>
        <w:t xml:space="preserve"> </w:t>
      </w:r>
      <w:proofErr w:type="spellStart"/>
      <w:r w:rsidRPr="00B64423">
        <w:rPr>
          <w:lang w:val="sr-Cyrl-RS"/>
        </w:rPr>
        <w:t>review</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meta-analysis</w:t>
      </w:r>
      <w:proofErr w:type="spellEnd"/>
      <w:r w:rsidRPr="00B64423">
        <w:rPr>
          <w:lang w:val="sr-Cyrl-RS"/>
        </w:rPr>
        <w:t xml:space="preserve">. </w:t>
      </w:r>
      <w:proofErr w:type="spellStart"/>
      <w:r w:rsidRPr="00B64423">
        <w:rPr>
          <w:lang w:val="sr-Cyrl-RS"/>
        </w:rPr>
        <w:t>Sleep</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Vennelle, M., </w:t>
      </w:r>
      <w:proofErr w:type="spellStart"/>
      <w:r w:rsidRPr="00B64423">
        <w:rPr>
          <w:lang w:val="sr-Cyrl-RS"/>
        </w:rPr>
        <w:t>Engleman</w:t>
      </w:r>
      <w:proofErr w:type="spellEnd"/>
      <w:r w:rsidRPr="00B64423">
        <w:rPr>
          <w:lang w:val="sr-Cyrl-RS"/>
        </w:rPr>
        <w:t xml:space="preserve">, H.M., </w:t>
      </w:r>
      <w:proofErr w:type="spellStart"/>
      <w:r w:rsidRPr="00B64423">
        <w:rPr>
          <w:lang w:val="sr-Cyrl-RS"/>
        </w:rPr>
        <w:t>Douglas</w:t>
      </w:r>
      <w:proofErr w:type="spellEnd"/>
      <w:r w:rsidRPr="00B64423">
        <w:rPr>
          <w:lang w:val="sr-Cyrl-RS"/>
        </w:rPr>
        <w:t xml:space="preserve">, N.J. (2010). Sleepiness </w:t>
      </w:r>
      <w:proofErr w:type="spellStart"/>
      <w:r w:rsidRPr="00B64423">
        <w:rPr>
          <w:lang w:val="sr-Cyrl-RS"/>
        </w:rPr>
        <w:t>and</w:t>
      </w:r>
      <w:proofErr w:type="spellEnd"/>
      <w:r w:rsidRPr="00B64423">
        <w:rPr>
          <w:lang w:val="sr-Cyrl-RS"/>
        </w:rPr>
        <w:t xml:space="preserve"> </w:t>
      </w:r>
      <w:proofErr w:type="spellStart"/>
      <w:r w:rsidRPr="00B64423">
        <w:rPr>
          <w:lang w:val="sr-Cyrl-RS"/>
        </w:rPr>
        <w:t>sleep-related</w:t>
      </w:r>
      <w:proofErr w:type="spellEnd"/>
      <w:r w:rsidRPr="00B64423">
        <w:rPr>
          <w:lang w:val="sr-Cyrl-RS"/>
        </w:rPr>
        <w:t xml:space="preserve"> </w:t>
      </w:r>
      <w:proofErr w:type="spellStart"/>
      <w:r w:rsidRPr="00B64423">
        <w:rPr>
          <w:lang w:val="sr-Cyrl-RS"/>
        </w:rPr>
        <w:t>accidents</w:t>
      </w:r>
      <w:proofErr w:type="spellEnd"/>
      <w:r w:rsidRPr="00B64423">
        <w:rPr>
          <w:lang w:val="sr-Cyrl-RS"/>
        </w:rPr>
        <w:t xml:space="preserve"> in </w:t>
      </w:r>
      <w:proofErr w:type="spellStart"/>
      <w:r w:rsidRPr="00B64423">
        <w:rPr>
          <w:lang w:val="sr-Cyrl-RS"/>
        </w:rPr>
        <w:t>commercial</w:t>
      </w:r>
      <w:proofErr w:type="spellEnd"/>
      <w:r w:rsidRPr="00B64423">
        <w:rPr>
          <w:lang w:val="sr-Cyrl-RS"/>
        </w:rPr>
        <w:t xml:space="preserve"> </w:t>
      </w:r>
      <w:proofErr w:type="spellStart"/>
      <w:r w:rsidRPr="00B64423">
        <w:rPr>
          <w:lang w:val="sr-Cyrl-RS"/>
        </w:rPr>
        <w:t>bus</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and</w:t>
      </w:r>
      <w:proofErr w:type="spellEnd"/>
      <w:r w:rsidRPr="00B64423">
        <w:rPr>
          <w:lang w:val="sr-Cyrl-RS"/>
        </w:rPr>
        <w:t xml:space="preserve"> </w:t>
      </w:r>
      <w:proofErr w:type="spellStart"/>
      <w:r w:rsidRPr="00B64423">
        <w:rPr>
          <w:lang w:val="sr-Cyrl-RS"/>
        </w:rPr>
        <w:t>Breathing</w:t>
      </w:r>
      <w:proofErr w:type="spellEnd"/>
      <w:r w:rsidRPr="00B64423">
        <w:rPr>
          <w:lang w:val="sr-Cyrl-RS"/>
        </w:rPr>
        <w:t>.</w:t>
      </w:r>
    </w:p>
    <w:p w:rsidR="004C6F2A" w:rsidRPr="00B64423" w:rsidRDefault="004C6F2A" w:rsidP="00006A7A">
      <w:pPr>
        <w:pStyle w:val="a5"/>
        <w:rPr>
          <w:lang w:val="sr-Cyrl-RS"/>
        </w:rPr>
      </w:pPr>
      <w:proofErr w:type="spellStart"/>
      <w:r w:rsidRPr="00B64423">
        <w:rPr>
          <w:lang w:val="sr-Cyrl-RS"/>
        </w:rPr>
        <w:t>Vujanić</w:t>
      </w:r>
      <w:proofErr w:type="spellEnd"/>
      <w:r w:rsidRPr="00B64423">
        <w:rPr>
          <w:lang w:val="sr-Cyrl-RS"/>
        </w:rPr>
        <w:t xml:space="preserve">, M., Pešić, D., </w:t>
      </w:r>
      <w:proofErr w:type="spellStart"/>
      <w:r w:rsidRPr="00B64423">
        <w:rPr>
          <w:lang w:val="sr-Cyrl-RS"/>
        </w:rPr>
        <w:t>Antić</w:t>
      </w:r>
      <w:proofErr w:type="spellEnd"/>
      <w:r w:rsidRPr="00B64423">
        <w:rPr>
          <w:lang w:val="sr-Cyrl-RS"/>
        </w:rPr>
        <w:t xml:space="preserve">, B., Davidović, J. (2015). </w:t>
      </w:r>
      <w:proofErr w:type="spellStart"/>
      <w:r w:rsidRPr="00B64423">
        <w:rPr>
          <w:lang w:val="sr-Cyrl-RS"/>
        </w:rPr>
        <w:t>Uporedna</w:t>
      </w:r>
      <w:proofErr w:type="spellEnd"/>
      <w:r w:rsidRPr="00B64423">
        <w:rPr>
          <w:lang w:val="sr-Cyrl-RS"/>
        </w:rPr>
        <w:t xml:space="preserve"> </w:t>
      </w:r>
      <w:proofErr w:type="spellStart"/>
      <w:r w:rsidRPr="00B64423">
        <w:rPr>
          <w:lang w:val="sr-Cyrl-RS"/>
        </w:rPr>
        <w:t>anliza</w:t>
      </w:r>
      <w:proofErr w:type="spellEnd"/>
      <w:r w:rsidRPr="00B64423">
        <w:rPr>
          <w:lang w:val="sr-Cyrl-RS"/>
        </w:rPr>
        <w:t xml:space="preserve"> </w:t>
      </w:r>
      <w:proofErr w:type="spellStart"/>
      <w:r w:rsidRPr="00B64423">
        <w:rPr>
          <w:lang w:val="sr-Cyrl-RS"/>
        </w:rPr>
        <w:t>stavova</w:t>
      </w:r>
      <w:proofErr w:type="spellEnd"/>
      <w:r w:rsidRPr="00B64423">
        <w:rPr>
          <w:lang w:val="sr-Cyrl-RS"/>
        </w:rPr>
        <w:t xml:space="preserve"> </w:t>
      </w:r>
      <w:proofErr w:type="spellStart"/>
      <w:r w:rsidRPr="00B64423">
        <w:rPr>
          <w:lang w:val="sr-Cyrl-RS"/>
        </w:rPr>
        <w:t>mladih</w:t>
      </w:r>
      <w:proofErr w:type="spellEnd"/>
      <w:r w:rsidRPr="00B64423">
        <w:rPr>
          <w:lang w:val="sr-Cyrl-RS"/>
        </w:rPr>
        <w:t xml:space="preserve"> </w:t>
      </w:r>
      <w:proofErr w:type="spellStart"/>
      <w:r w:rsidRPr="00B64423">
        <w:rPr>
          <w:lang w:val="sr-Cyrl-RS"/>
        </w:rPr>
        <w:t>vozača</w:t>
      </w:r>
      <w:proofErr w:type="spellEnd"/>
      <w:r w:rsidRPr="00B64423">
        <w:rPr>
          <w:lang w:val="sr-Cyrl-RS"/>
        </w:rPr>
        <w:t xml:space="preserve"> o </w:t>
      </w:r>
      <w:proofErr w:type="spellStart"/>
      <w:r w:rsidRPr="00B64423">
        <w:rPr>
          <w:lang w:val="sr-Cyrl-RS"/>
        </w:rPr>
        <w:t>uticaju</w:t>
      </w:r>
      <w:proofErr w:type="spellEnd"/>
      <w:r w:rsidRPr="00B64423">
        <w:rPr>
          <w:lang w:val="sr-Cyrl-RS"/>
        </w:rPr>
        <w:t xml:space="preserve"> </w:t>
      </w:r>
      <w:proofErr w:type="spellStart"/>
      <w:r w:rsidRPr="00B64423">
        <w:rPr>
          <w:lang w:val="sr-Cyrl-RS"/>
        </w:rPr>
        <w:t>energetskih</w:t>
      </w:r>
      <w:proofErr w:type="spellEnd"/>
      <w:r w:rsidRPr="00B64423">
        <w:rPr>
          <w:lang w:val="sr-Cyrl-RS"/>
        </w:rPr>
        <w:t xml:space="preserve"> </w:t>
      </w:r>
      <w:proofErr w:type="spellStart"/>
      <w:r w:rsidRPr="00B64423">
        <w:rPr>
          <w:lang w:val="sr-Cyrl-RS"/>
        </w:rPr>
        <w:t>napitaka</w:t>
      </w:r>
      <w:proofErr w:type="spellEnd"/>
      <w:r w:rsidRPr="00B64423">
        <w:rPr>
          <w:lang w:val="sr-Cyrl-RS"/>
        </w:rPr>
        <w:t xml:space="preserve"> </w:t>
      </w:r>
      <w:proofErr w:type="spellStart"/>
      <w:r w:rsidRPr="00B64423">
        <w:rPr>
          <w:lang w:val="sr-Cyrl-RS"/>
        </w:rPr>
        <w:t>na</w:t>
      </w:r>
      <w:proofErr w:type="spellEnd"/>
      <w:r w:rsidRPr="00B64423">
        <w:rPr>
          <w:lang w:val="sr-Cyrl-RS"/>
        </w:rPr>
        <w:t xml:space="preserve"> </w:t>
      </w:r>
      <w:proofErr w:type="spellStart"/>
      <w:r w:rsidRPr="00B64423">
        <w:rPr>
          <w:lang w:val="sr-Cyrl-RS"/>
        </w:rPr>
        <w:t>vožnju</w:t>
      </w:r>
      <w:proofErr w:type="spellEnd"/>
      <w:r w:rsidRPr="00B64423">
        <w:rPr>
          <w:lang w:val="sr-Cyrl-RS"/>
        </w:rPr>
        <w:t xml:space="preserve"> i </w:t>
      </w:r>
      <w:proofErr w:type="spellStart"/>
      <w:r w:rsidRPr="00B64423">
        <w:rPr>
          <w:lang w:val="sr-Cyrl-RS"/>
        </w:rPr>
        <w:t>subjektivnog</w:t>
      </w:r>
      <w:proofErr w:type="spellEnd"/>
      <w:r w:rsidRPr="00B64423">
        <w:rPr>
          <w:lang w:val="sr-Cyrl-RS"/>
        </w:rPr>
        <w:t xml:space="preserve"> </w:t>
      </w:r>
      <w:proofErr w:type="spellStart"/>
      <w:r w:rsidRPr="00B64423">
        <w:rPr>
          <w:lang w:val="sr-Cyrl-RS"/>
        </w:rPr>
        <w:t>osećaja</w:t>
      </w:r>
      <w:proofErr w:type="spellEnd"/>
      <w:r w:rsidRPr="00B64423">
        <w:rPr>
          <w:lang w:val="sr-Cyrl-RS"/>
        </w:rPr>
        <w:t xml:space="preserve"> </w:t>
      </w:r>
      <w:proofErr w:type="spellStart"/>
      <w:r w:rsidRPr="00B64423">
        <w:rPr>
          <w:lang w:val="sr-Cyrl-RS"/>
        </w:rPr>
        <w:t>umora</w:t>
      </w:r>
      <w:proofErr w:type="spellEnd"/>
      <w:r w:rsidRPr="00B64423">
        <w:rPr>
          <w:lang w:val="sr-Cyrl-RS"/>
        </w:rPr>
        <w:t xml:space="preserve"> u </w:t>
      </w:r>
      <w:proofErr w:type="spellStart"/>
      <w:r w:rsidRPr="00B64423">
        <w:rPr>
          <w:lang w:val="sr-Cyrl-RS"/>
        </w:rPr>
        <w:t>toku</w:t>
      </w:r>
      <w:proofErr w:type="spellEnd"/>
      <w:r w:rsidRPr="00B64423">
        <w:rPr>
          <w:lang w:val="sr-Cyrl-RS"/>
        </w:rPr>
        <w:t xml:space="preserve"> </w:t>
      </w:r>
      <w:proofErr w:type="spellStart"/>
      <w:r w:rsidRPr="00B64423">
        <w:rPr>
          <w:lang w:val="sr-Cyrl-RS"/>
        </w:rPr>
        <w:t>vožnje</w:t>
      </w:r>
      <w:proofErr w:type="spellEnd"/>
      <w:r w:rsidRPr="00B64423">
        <w:rPr>
          <w:lang w:val="sr-Cyrl-RS"/>
        </w:rPr>
        <w:t xml:space="preserve">. 10. </w:t>
      </w:r>
      <w:proofErr w:type="spellStart"/>
      <w:r w:rsidRPr="00B64423">
        <w:rPr>
          <w:lang w:val="sr-Cyrl-RS"/>
        </w:rPr>
        <w:t>Međunarodna</w:t>
      </w:r>
      <w:proofErr w:type="spellEnd"/>
      <w:r w:rsidRPr="00B64423">
        <w:rPr>
          <w:lang w:val="sr-Cyrl-RS"/>
        </w:rPr>
        <w:t xml:space="preserve"> </w:t>
      </w:r>
      <w:proofErr w:type="spellStart"/>
      <w:r w:rsidRPr="00B64423">
        <w:rPr>
          <w:lang w:val="sr-Cyrl-RS"/>
        </w:rPr>
        <w:t>konferencija</w:t>
      </w:r>
      <w:proofErr w:type="spellEnd"/>
      <w:r w:rsidRPr="00B64423">
        <w:rPr>
          <w:lang w:val="sr-Cyrl-RS"/>
        </w:rPr>
        <w:t xml:space="preserve"> „</w:t>
      </w:r>
      <w:proofErr w:type="spellStart"/>
      <w:r w:rsidRPr="00B64423">
        <w:rPr>
          <w:lang w:val="sr-Cyrl-RS"/>
        </w:rPr>
        <w:t>Bezbednost</w:t>
      </w:r>
      <w:proofErr w:type="spellEnd"/>
      <w:r w:rsidRPr="00B64423">
        <w:rPr>
          <w:lang w:val="sr-Cyrl-RS"/>
        </w:rPr>
        <w:t xml:space="preserve"> </w:t>
      </w:r>
      <w:proofErr w:type="spellStart"/>
      <w:r w:rsidRPr="00B64423">
        <w:rPr>
          <w:lang w:val="sr-Cyrl-RS"/>
        </w:rPr>
        <w:t>saobraćaja</w:t>
      </w:r>
      <w:proofErr w:type="spellEnd"/>
      <w:r w:rsidRPr="00B64423">
        <w:rPr>
          <w:lang w:val="sr-Cyrl-RS"/>
        </w:rPr>
        <w:t xml:space="preserve"> u </w:t>
      </w:r>
      <w:proofErr w:type="spellStart"/>
      <w:r w:rsidRPr="00B64423">
        <w:rPr>
          <w:lang w:val="sr-Cyrl-RS"/>
        </w:rPr>
        <w:t>lokalnoj</w:t>
      </w:r>
      <w:proofErr w:type="spellEnd"/>
      <w:r w:rsidRPr="00B64423">
        <w:rPr>
          <w:lang w:val="sr-Cyrl-RS"/>
        </w:rPr>
        <w:t xml:space="preserve"> </w:t>
      </w:r>
      <w:proofErr w:type="spellStart"/>
      <w:r w:rsidRPr="00B64423">
        <w:rPr>
          <w:lang w:val="sr-Cyrl-RS"/>
        </w:rPr>
        <w:t>zajednici</w:t>
      </w:r>
      <w:proofErr w:type="spellEnd"/>
      <w:r w:rsidRPr="00B64423">
        <w:rPr>
          <w:lang w:val="sr-Cyrl-RS"/>
        </w:rPr>
        <w:t xml:space="preserve">“, </w:t>
      </w:r>
      <w:proofErr w:type="spellStart"/>
      <w:r w:rsidRPr="00B64423">
        <w:rPr>
          <w:lang w:val="sr-Cyrl-RS"/>
        </w:rPr>
        <w:t>Srbija</w:t>
      </w:r>
      <w:proofErr w:type="spellEnd"/>
      <w:r w:rsidRPr="00B64423">
        <w:rPr>
          <w:lang w:val="sr-Cyrl-RS"/>
        </w:rPr>
        <w:t xml:space="preserve">, </w:t>
      </w:r>
      <w:proofErr w:type="spellStart"/>
      <w:r w:rsidRPr="00B64423">
        <w:rPr>
          <w:lang w:val="sr-Cyrl-RS"/>
        </w:rPr>
        <w:t>Kragujevac</w:t>
      </w:r>
      <w:proofErr w:type="spellEnd"/>
      <w:r w:rsidRPr="00B64423">
        <w:rPr>
          <w:lang w:val="sr-Cyrl-RS"/>
        </w:rPr>
        <w:t>.</w:t>
      </w:r>
    </w:p>
    <w:p w:rsidR="004C6F2A" w:rsidRPr="00B64423" w:rsidRDefault="004C6F2A" w:rsidP="00006A7A">
      <w:pPr>
        <w:pStyle w:val="a5"/>
        <w:rPr>
          <w:lang w:val="sr-Cyrl-RS"/>
        </w:rPr>
      </w:pPr>
      <w:r w:rsidRPr="00B64423">
        <w:rPr>
          <w:lang w:val="sr-Cyrl-RS"/>
        </w:rPr>
        <w:t xml:space="preserve">Wiegand, D.M., </w:t>
      </w:r>
      <w:proofErr w:type="spellStart"/>
      <w:r w:rsidRPr="00B64423">
        <w:rPr>
          <w:lang w:val="sr-Cyrl-RS"/>
        </w:rPr>
        <w:t>Hanowski</w:t>
      </w:r>
      <w:proofErr w:type="spellEnd"/>
      <w:r w:rsidRPr="00B64423">
        <w:rPr>
          <w:lang w:val="sr-Cyrl-RS"/>
        </w:rPr>
        <w:t xml:space="preserve">, R.J., </w:t>
      </w:r>
      <w:proofErr w:type="spellStart"/>
      <w:r w:rsidRPr="00B64423">
        <w:rPr>
          <w:lang w:val="sr-Cyrl-RS"/>
        </w:rPr>
        <w:t>McDonald</w:t>
      </w:r>
      <w:proofErr w:type="spellEnd"/>
      <w:r w:rsidRPr="00B64423">
        <w:rPr>
          <w:lang w:val="sr-Cyrl-RS"/>
        </w:rPr>
        <w:t xml:space="preserve">, S.E. (2009). </w:t>
      </w:r>
      <w:proofErr w:type="spellStart"/>
      <w:r w:rsidRPr="00B64423">
        <w:rPr>
          <w:lang w:val="sr-Cyrl-RS"/>
        </w:rPr>
        <w:t>Commercial</w:t>
      </w:r>
      <w:proofErr w:type="spellEnd"/>
      <w:r w:rsidRPr="00B64423">
        <w:rPr>
          <w:lang w:val="sr-Cyrl-RS"/>
        </w:rPr>
        <w:t xml:space="preserve"> </w:t>
      </w:r>
      <w:proofErr w:type="spellStart"/>
      <w:r w:rsidRPr="00B64423">
        <w:rPr>
          <w:lang w:val="sr-Cyrl-RS"/>
        </w:rPr>
        <w:t>drivers</w:t>
      </w:r>
      <w:proofErr w:type="spellEnd"/>
      <w:r w:rsidRPr="00B64423">
        <w:rPr>
          <w:lang w:val="sr-Cyrl-RS"/>
        </w:rPr>
        <w:t xml:space="preserve">' </w:t>
      </w:r>
      <w:proofErr w:type="spellStart"/>
      <w:r w:rsidRPr="00B64423">
        <w:rPr>
          <w:lang w:val="sr-Cyrl-RS"/>
        </w:rPr>
        <w:t>health</w:t>
      </w:r>
      <w:proofErr w:type="spellEnd"/>
      <w:r w:rsidRPr="00B64423">
        <w:rPr>
          <w:lang w:val="sr-Cyrl-RS"/>
        </w:rPr>
        <w:t xml:space="preserve">: A </w:t>
      </w:r>
      <w:proofErr w:type="spellStart"/>
      <w:r w:rsidRPr="00B64423">
        <w:rPr>
          <w:lang w:val="sr-Cyrl-RS"/>
        </w:rPr>
        <w:t>naturalistic</w:t>
      </w:r>
      <w:proofErr w:type="spellEnd"/>
      <w:r w:rsidRPr="00B64423">
        <w:rPr>
          <w:lang w:val="sr-Cyrl-RS"/>
        </w:rPr>
        <w:t xml:space="preserve"> </w:t>
      </w:r>
      <w:proofErr w:type="spellStart"/>
      <w:r w:rsidRPr="00B64423">
        <w:rPr>
          <w:lang w:val="sr-Cyrl-RS"/>
        </w:rPr>
        <w:t>study</w:t>
      </w:r>
      <w:proofErr w:type="spellEnd"/>
      <w:r w:rsidRPr="00B64423">
        <w:rPr>
          <w:lang w:val="sr-Cyrl-RS"/>
        </w:rPr>
        <w:t xml:space="preserve"> of </w:t>
      </w:r>
      <w:proofErr w:type="spellStart"/>
      <w:r w:rsidRPr="00B64423">
        <w:rPr>
          <w:lang w:val="sr-Cyrl-RS"/>
        </w:rPr>
        <w:t>body</w:t>
      </w:r>
      <w:proofErr w:type="spellEnd"/>
      <w:r w:rsidRPr="00B64423">
        <w:rPr>
          <w:lang w:val="sr-Cyrl-RS"/>
        </w:rPr>
        <w:t xml:space="preserve"> </w:t>
      </w:r>
      <w:proofErr w:type="spellStart"/>
      <w:r w:rsidRPr="00B64423">
        <w:rPr>
          <w:lang w:val="sr-Cyrl-RS"/>
        </w:rPr>
        <w:t>mass</w:t>
      </w:r>
      <w:proofErr w:type="spellEnd"/>
      <w:r w:rsidRPr="00B64423">
        <w:rPr>
          <w:lang w:val="sr-Cyrl-RS"/>
        </w:rPr>
        <w:t xml:space="preserve"> </w:t>
      </w:r>
      <w:proofErr w:type="spellStart"/>
      <w:r w:rsidRPr="00B64423">
        <w:rPr>
          <w:lang w:val="sr-Cyrl-RS"/>
        </w:rPr>
        <w:t>index</w:t>
      </w:r>
      <w:proofErr w:type="spellEnd"/>
      <w:r w:rsidRPr="00B64423">
        <w:rPr>
          <w:lang w:val="sr-Cyrl-RS"/>
        </w:rPr>
        <w:t xml:space="preserve">, fatigue, </w:t>
      </w:r>
      <w:proofErr w:type="spellStart"/>
      <w:r w:rsidRPr="00B64423">
        <w:rPr>
          <w:lang w:val="sr-Cyrl-RS"/>
        </w:rPr>
        <w:t>and</w:t>
      </w:r>
      <w:proofErr w:type="spellEnd"/>
      <w:r w:rsidRPr="00B64423">
        <w:rPr>
          <w:lang w:val="sr-Cyrl-RS"/>
        </w:rPr>
        <w:t xml:space="preserve"> </w:t>
      </w:r>
      <w:proofErr w:type="spellStart"/>
      <w:r w:rsidRPr="00B64423">
        <w:rPr>
          <w:lang w:val="sr-Cyrl-RS"/>
        </w:rPr>
        <w:t>involvement</w:t>
      </w:r>
      <w:proofErr w:type="spellEnd"/>
      <w:r w:rsidRPr="00B64423">
        <w:rPr>
          <w:lang w:val="sr-Cyrl-RS"/>
        </w:rPr>
        <w:t xml:space="preserve"> in </w:t>
      </w:r>
      <w:proofErr w:type="spellStart"/>
      <w:r w:rsidRPr="00B64423">
        <w:rPr>
          <w:lang w:val="sr-Cyrl-RS"/>
        </w:rPr>
        <w:t>safety-critical</w:t>
      </w:r>
      <w:proofErr w:type="spellEnd"/>
      <w:r w:rsidRPr="00B64423">
        <w:rPr>
          <w:lang w:val="sr-Cyrl-RS"/>
        </w:rPr>
        <w:t xml:space="preserve"> </w:t>
      </w:r>
      <w:proofErr w:type="spellStart"/>
      <w:r w:rsidRPr="00B64423">
        <w:rPr>
          <w:lang w:val="sr-Cyrl-RS"/>
        </w:rPr>
        <w:t>events</w:t>
      </w:r>
      <w:proofErr w:type="spellEnd"/>
      <w:r w:rsidRPr="00B64423">
        <w:rPr>
          <w:lang w:val="sr-Cyrl-RS"/>
        </w:rPr>
        <w:t xml:space="preserve">. Traffic </w:t>
      </w:r>
      <w:proofErr w:type="spellStart"/>
      <w:r w:rsidRPr="00B64423">
        <w:rPr>
          <w:lang w:val="sr-Cyrl-RS"/>
        </w:rPr>
        <w:t>Injury</w:t>
      </w:r>
      <w:proofErr w:type="spellEnd"/>
      <w:r w:rsidRPr="00B64423">
        <w:rPr>
          <w:lang w:val="sr-Cyrl-RS"/>
        </w:rPr>
        <w:t xml:space="preserve"> Prevention.</w:t>
      </w:r>
    </w:p>
    <w:p w:rsidR="004C6F2A" w:rsidRDefault="004C6F2A" w:rsidP="00006A7A">
      <w:pPr>
        <w:pStyle w:val="a5"/>
        <w:rPr>
          <w:lang w:val="sr-Cyrl-RS"/>
        </w:rPr>
      </w:pPr>
      <w:r w:rsidRPr="00B64423">
        <w:rPr>
          <w:lang w:val="sr-Cyrl-RS"/>
        </w:rPr>
        <w:t xml:space="preserve">Young, T., </w:t>
      </w:r>
      <w:proofErr w:type="spellStart"/>
      <w:r w:rsidRPr="00B64423">
        <w:rPr>
          <w:lang w:val="sr-Cyrl-RS"/>
        </w:rPr>
        <w:t>Skatrud</w:t>
      </w:r>
      <w:proofErr w:type="spellEnd"/>
      <w:r w:rsidRPr="00B64423">
        <w:rPr>
          <w:lang w:val="sr-Cyrl-RS"/>
        </w:rPr>
        <w:t xml:space="preserve">, J., Peppard, P.E. (2004). </w:t>
      </w:r>
      <w:proofErr w:type="spellStart"/>
      <w:r w:rsidRPr="00B64423">
        <w:rPr>
          <w:lang w:val="sr-Cyrl-RS"/>
        </w:rPr>
        <w:t>Risk</w:t>
      </w:r>
      <w:proofErr w:type="spellEnd"/>
      <w:r w:rsidRPr="00B64423">
        <w:rPr>
          <w:lang w:val="sr-Cyrl-RS"/>
        </w:rPr>
        <w:t xml:space="preserve"> </w:t>
      </w:r>
      <w:proofErr w:type="spellStart"/>
      <w:r w:rsidRPr="00B64423">
        <w:rPr>
          <w:lang w:val="sr-Cyrl-RS"/>
        </w:rPr>
        <w:t>factors</w:t>
      </w:r>
      <w:proofErr w:type="spellEnd"/>
      <w:r w:rsidRPr="00B64423">
        <w:rPr>
          <w:lang w:val="sr-Cyrl-RS"/>
        </w:rPr>
        <w:t xml:space="preserve"> for </w:t>
      </w:r>
      <w:proofErr w:type="spellStart"/>
      <w:r w:rsidRPr="00B64423">
        <w:rPr>
          <w:lang w:val="sr-Cyrl-RS"/>
        </w:rPr>
        <w:t>obstructive</w:t>
      </w:r>
      <w:proofErr w:type="spellEnd"/>
      <w:r w:rsidRPr="00B64423">
        <w:rPr>
          <w:lang w:val="sr-Cyrl-RS"/>
        </w:rPr>
        <w:t xml:space="preserve"> </w:t>
      </w:r>
      <w:proofErr w:type="spellStart"/>
      <w:r w:rsidRPr="00B64423">
        <w:rPr>
          <w:lang w:val="sr-Cyrl-RS"/>
        </w:rPr>
        <w:t>sleep</w:t>
      </w:r>
      <w:proofErr w:type="spellEnd"/>
      <w:r w:rsidRPr="00B64423">
        <w:rPr>
          <w:lang w:val="sr-Cyrl-RS"/>
        </w:rPr>
        <w:t xml:space="preserve"> </w:t>
      </w:r>
      <w:proofErr w:type="spellStart"/>
      <w:r w:rsidRPr="00B64423">
        <w:rPr>
          <w:lang w:val="sr-Cyrl-RS"/>
        </w:rPr>
        <w:t>apnea</w:t>
      </w:r>
      <w:proofErr w:type="spellEnd"/>
      <w:r w:rsidRPr="00B64423">
        <w:rPr>
          <w:lang w:val="sr-Cyrl-RS"/>
        </w:rPr>
        <w:t xml:space="preserve"> in </w:t>
      </w:r>
      <w:proofErr w:type="spellStart"/>
      <w:r w:rsidRPr="00B64423">
        <w:rPr>
          <w:lang w:val="sr-Cyrl-RS"/>
        </w:rPr>
        <w:t>adults</w:t>
      </w:r>
      <w:proofErr w:type="spellEnd"/>
      <w:r w:rsidRPr="00B64423">
        <w:rPr>
          <w:lang w:val="sr-Cyrl-RS"/>
        </w:rPr>
        <w:t>. JAMA.</w:t>
      </w:r>
    </w:p>
    <w:p w:rsidR="004C6F2A" w:rsidRPr="00006A7A" w:rsidRDefault="004C6F2A" w:rsidP="00006A7A">
      <w:pPr>
        <w:pStyle w:val="a5"/>
        <w:rPr>
          <w:lang w:val="sr-Cyrl-RS"/>
        </w:rPr>
      </w:pPr>
    </w:p>
    <w:sectPr w:rsidR="004C6F2A" w:rsidRPr="00006A7A" w:rsidSect="001560A3">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C2" w:rsidRDefault="007D44C2" w:rsidP="004A4828">
      <w:r>
        <w:separator/>
      </w:r>
    </w:p>
  </w:endnote>
  <w:endnote w:type="continuationSeparator" w:id="0">
    <w:p w:rsidR="007D44C2" w:rsidRDefault="007D44C2" w:rsidP="004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Default="00D4333B">
    <w:pPr>
      <w:pStyle w:val="Footer"/>
      <w:rPr>
        <w:sz w:val="16"/>
        <w:szCs w:val="16"/>
      </w:rPr>
    </w:pPr>
  </w:p>
  <w:p w:rsidR="00D4333B" w:rsidRPr="00B17DA9" w:rsidRDefault="00D4333B" w:rsidP="00D4333B">
    <w:pPr>
      <w:pStyle w:val="Footer"/>
      <w:pBdr>
        <w:top w:val="single" w:sz="4" w:space="1" w:color="auto"/>
      </w:pBdr>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7F4495">
      <w:rPr>
        <w:rFonts w:asciiTheme="minorHAnsi" w:hAnsiTheme="minorHAnsi"/>
        <w:noProof/>
        <w:sz w:val="16"/>
        <w:szCs w:val="16"/>
      </w:rPr>
      <w:t>2</w:t>
    </w:r>
    <w:r w:rsidRPr="00B17DA9">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97" w:rsidRPr="00D4333B" w:rsidRDefault="00384E97" w:rsidP="00DD360D">
    <w:pPr>
      <w:pStyle w:val="Footer"/>
      <w:rPr>
        <w:rFonts w:ascii="Times New Roman" w:hAnsi="Times New Roman"/>
        <w:sz w:val="16"/>
        <w:szCs w:val="16"/>
      </w:rPr>
    </w:pPr>
  </w:p>
  <w:p w:rsidR="00DD360D" w:rsidRPr="00B17DA9" w:rsidRDefault="00D4333B"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7F4495">
      <w:rPr>
        <w:rFonts w:asciiTheme="minorHAnsi" w:hAnsiTheme="minorHAnsi"/>
        <w:noProof/>
        <w:sz w:val="16"/>
        <w:szCs w:val="16"/>
      </w:rPr>
      <w:t>9</w:t>
    </w:r>
    <w:r w:rsidRPr="00B17DA9">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Pr="00B17DA9" w:rsidRDefault="00D4333B"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7F4495">
      <w:rPr>
        <w:rFonts w:asciiTheme="minorHAnsi" w:hAnsiTheme="minorHAnsi"/>
        <w:noProof/>
        <w:sz w:val="16"/>
        <w:szCs w:val="16"/>
      </w:rPr>
      <w:t>1</w:t>
    </w:r>
    <w:r w:rsidRPr="00B17DA9">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C2" w:rsidRDefault="007D44C2" w:rsidP="004A4828">
      <w:r>
        <w:separator/>
      </w:r>
    </w:p>
  </w:footnote>
  <w:footnote w:type="continuationSeparator" w:id="0">
    <w:p w:rsidR="007D44C2" w:rsidRDefault="007D44C2" w:rsidP="004A4828">
      <w:r>
        <w:continuationSeparator/>
      </w:r>
    </w:p>
  </w:footnote>
  <w:footnote w:id="1">
    <w:p w:rsidR="00006A7A" w:rsidRPr="00B64423" w:rsidRDefault="00006A7A" w:rsidP="005A4D74">
      <w:pPr>
        <w:pStyle w:val="a7"/>
        <w:rPr>
          <w:lang w:val="sr-Cyrl-RS"/>
        </w:rPr>
      </w:pPr>
      <w:r w:rsidRPr="00B64423">
        <w:rPr>
          <w:rStyle w:val="FootnoteReference"/>
        </w:rPr>
        <w:footnoteRef/>
      </w:r>
      <w:r w:rsidRPr="00B64423">
        <w:t xml:space="preserve"> </w:t>
      </w:r>
      <w:r w:rsidR="008A3065">
        <w:rPr>
          <w:lang w:val="sr-Cyrl-RS"/>
        </w:rPr>
        <w:t>Проф.</w:t>
      </w:r>
      <w:r w:rsidR="00B64423" w:rsidRPr="00B64423">
        <w:t xml:space="preserve"> </w:t>
      </w:r>
      <w:proofErr w:type="spellStart"/>
      <w:proofErr w:type="gramStart"/>
      <w:r w:rsidR="00B64423" w:rsidRPr="00B64423">
        <w:t>др</w:t>
      </w:r>
      <w:proofErr w:type="spellEnd"/>
      <w:proofErr w:type="gramEnd"/>
      <w:r w:rsidR="00B64423" w:rsidRPr="00B64423">
        <w:t xml:space="preserve"> </w:t>
      </w:r>
      <w:proofErr w:type="spellStart"/>
      <w:r w:rsidR="00B64423" w:rsidRPr="00B64423">
        <w:t>Далибор</w:t>
      </w:r>
      <w:proofErr w:type="spellEnd"/>
      <w:r w:rsidR="00B64423" w:rsidRPr="00B64423">
        <w:t xml:space="preserve"> </w:t>
      </w:r>
      <w:proofErr w:type="spellStart"/>
      <w:r w:rsidR="00B64423" w:rsidRPr="00B64423">
        <w:t>Пешић</w:t>
      </w:r>
      <w:proofErr w:type="spellEnd"/>
      <w:r w:rsidR="00B64423" w:rsidRPr="00B64423">
        <w:t xml:space="preserve">, дипл. </w:t>
      </w:r>
      <w:proofErr w:type="spellStart"/>
      <w:proofErr w:type="gramStart"/>
      <w:r w:rsidR="00B64423" w:rsidRPr="00B64423">
        <w:t>инж</w:t>
      </w:r>
      <w:proofErr w:type="spellEnd"/>
      <w:proofErr w:type="gramEnd"/>
      <w:r w:rsidR="00B64423" w:rsidRPr="00B64423">
        <w:t xml:space="preserve">. саобраћаја, </w:t>
      </w:r>
      <w:proofErr w:type="spellStart"/>
      <w:r w:rsidR="00B64423" w:rsidRPr="00B64423">
        <w:t>Саобраћајни</w:t>
      </w:r>
      <w:proofErr w:type="spellEnd"/>
      <w:r w:rsidR="00B64423" w:rsidRPr="00B64423">
        <w:t xml:space="preserve"> </w:t>
      </w:r>
      <w:proofErr w:type="spellStart"/>
      <w:r w:rsidR="00B64423" w:rsidRPr="00B64423">
        <w:t>факултет</w:t>
      </w:r>
      <w:proofErr w:type="spellEnd"/>
      <w:r w:rsidR="00B64423" w:rsidRPr="00B64423">
        <w:t xml:space="preserve">, </w:t>
      </w:r>
      <w:proofErr w:type="spellStart"/>
      <w:r w:rsidR="00B64423" w:rsidRPr="00B64423">
        <w:t>Војводе</w:t>
      </w:r>
      <w:proofErr w:type="spellEnd"/>
      <w:r w:rsidR="00B64423" w:rsidRPr="00B64423">
        <w:t xml:space="preserve"> </w:t>
      </w:r>
      <w:proofErr w:type="spellStart"/>
      <w:r w:rsidR="00B64423" w:rsidRPr="00B64423">
        <w:t>Степе</w:t>
      </w:r>
      <w:proofErr w:type="spellEnd"/>
      <w:r w:rsidR="00B64423" w:rsidRPr="00B64423">
        <w:t xml:space="preserve"> 305, </w:t>
      </w:r>
      <w:proofErr w:type="spellStart"/>
      <w:r w:rsidR="00B64423" w:rsidRPr="00B64423">
        <w:t>Београд</w:t>
      </w:r>
      <w:proofErr w:type="spellEnd"/>
      <w:r w:rsidR="00B64423" w:rsidRPr="00B64423">
        <w:t xml:space="preserve">, </w:t>
      </w:r>
      <w:proofErr w:type="spellStart"/>
      <w:r w:rsidR="00B64423" w:rsidRPr="00B64423">
        <w:t>Република</w:t>
      </w:r>
      <w:proofErr w:type="spellEnd"/>
      <w:r w:rsidR="00B64423" w:rsidRPr="00B64423">
        <w:t xml:space="preserve"> </w:t>
      </w:r>
      <w:proofErr w:type="spellStart"/>
      <w:r w:rsidR="00B64423" w:rsidRPr="00B64423">
        <w:t>Србија</w:t>
      </w:r>
      <w:proofErr w:type="spellEnd"/>
      <w:r w:rsidR="00B64423" w:rsidRPr="00B64423">
        <w:t>, d.pesic@sf.bg.ac.rs</w:t>
      </w:r>
    </w:p>
  </w:footnote>
  <w:footnote w:id="2">
    <w:p w:rsidR="00006A7A" w:rsidRPr="00B64423" w:rsidRDefault="00006A7A" w:rsidP="005A4D74">
      <w:pPr>
        <w:pStyle w:val="a7"/>
        <w:rPr>
          <w:lang w:val="sr-Cyrl-RS"/>
        </w:rPr>
      </w:pPr>
      <w:r w:rsidRPr="00B64423">
        <w:rPr>
          <w:rStyle w:val="FootnoteReference"/>
        </w:rPr>
        <w:footnoteRef/>
      </w:r>
      <w:r w:rsidRPr="00B64423">
        <w:t xml:space="preserve"> </w:t>
      </w:r>
      <w:proofErr w:type="spellStart"/>
      <w:r w:rsidR="00B64423" w:rsidRPr="00B64423">
        <w:t>Асистент</w:t>
      </w:r>
      <w:proofErr w:type="spellEnd"/>
      <w:r w:rsidR="00B64423" w:rsidRPr="00B64423">
        <w:t xml:space="preserve"> </w:t>
      </w:r>
      <w:proofErr w:type="spellStart"/>
      <w:r w:rsidR="00B64423" w:rsidRPr="00B64423">
        <w:t>Јелица</w:t>
      </w:r>
      <w:proofErr w:type="spellEnd"/>
      <w:r w:rsidR="00B64423" w:rsidRPr="00B64423">
        <w:t xml:space="preserve"> </w:t>
      </w:r>
      <w:proofErr w:type="spellStart"/>
      <w:r w:rsidR="00B64423" w:rsidRPr="00B64423">
        <w:t>Давидовић</w:t>
      </w:r>
      <w:proofErr w:type="spellEnd"/>
      <w:r w:rsidR="00B64423" w:rsidRPr="00B64423">
        <w:t xml:space="preserve">, </w:t>
      </w:r>
      <w:proofErr w:type="spellStart"/>
      <w:r w:rsidR="00B64423" w:rsidRPr="00B64423">
        <w:t>маст</w:t>
      </w:r>
      <w:proofErr w:type="spellEnd"/>
      <w:r w:rsidR="00B64423" w:rsidRPr="00B64423">
        <w:t xml:space="preserve">. </w:t>
      </w:r>
      <w:proofErr w:type="spellStart"/>
      <w:proofErr w:type="gramStart"/>
      <w:r w:rsidR="00B64423" w:rsidRPr="00B64423">
        <w:t>инж</w:t>
      </w:r>
      <w:proofErr w:type="spellEnd"/>
      <w:proofErr w:type="gramEnd"/>
      <w:r w:rsidR="00B64423" w:rsidRPr="00B64423">
        <w:t xml:space="preserve">. саобраћаја, </w:t>
      </w:r>
      <w:r w:rsidR="00B64423" w:rsidRPr="00B64423">
        <w:rPr>
          <w:lang w:val="sr-Cyrl-RS"/>
        </w:rPr>
        <w:t>Саобраћајни факултет, Војводе Степе 305, Београд, Република Србија</w:t>
      </w:r>
      <w:r w:rsidR="00B64423" w:rsidRPr="00B64423">
        <w:t>, jelicadavidovic@sf.bg.ac.rs</w:t>
      </w:r>
    </w:p>
  </w:footnote>
  <w:footnote w:id="3">
    <w:p w:rsidR="00006A7A" w:rsidRPr="00006A7A" w:rsidRDefault="00006A7A" w:rsidP="005A4D74">
      <w:pPr>
        <w:pStyle w:val="a7"/>
        <w:rPr>
          <w:lang w:val="sr-Cyrl-RS"/>
        </w:rPr>
      </w:pPr>
      <w:r w:rsidRPr="00B64423">
        <w:rPr>
          <w:rStyle w:val="FootnoteReference"/>
        </w:rPr>
        <w:footnoteRef/>
      </w:r>
      <w:r w:rsidRPr="00B64423">
        <w:t xml:space="preserve"> </w:t>
      </w:r>
      <w:r w:rsidR="00BE4EFF">
        <w:rPr>
          <w:lang w:val="sr-Cyrl-RS"/>
        </w:rPr>
        <w:t>Бојана Тодосијевић, маст</w:t>
      </w:r>
      <w:r w:rsidR="005A4D74" w:rsidRPr="00B64423">
        <w:rPr>
          <w:lang w:val="sr-Cyrl-RS"/>
        </w:rPr>
        <w:t xml:space="preserve">. инж. саобраћаја, Саобраћајни факултет, Војводе Степе 305, Београд, Република Србија, </w:t>
      </w:r>
      <w:r w:rsidR="005A4D74" w:rsidRPr="00B64423">
        <w:rPr>
          <w:lang w:val="en-GB"/>
        </w:rPr>
        <w:t>bojana.todosijevic</w:t>
      </w:r>
      <w:r w:rsidR="005A4D74" w:rsidRPr="00B64423">
        <w:rPr>
          <w:rFonts w:cstheme="minorHAnsi"/>
          <w:lang w:val="en-GB"/>
        </w:rPr>
        <w:t>@</w:t>
      </w:r>
      <w:r w:rsidR="005A4D74" w:rsidRPr="00B64423">
        <w:rPr>
          <w:lang w:val="en-GB"/>
        </w:rPr>
        <w:t>gmail.com</w:t>
      </w:r>
    </w:p>
  </w:footnote>
  <w:footnote w:id="4">
    <w:p w:rsidR="00006A7A" w:rsidRPr="007D71B9" w:rsidRDefault="00006A7A" w:rsidP="00006A7A">
      <w:pPr>
        <w:pStyle w:val="a7"/>
        <w:rPr>
          <w:lang w:val="sr-Cyrl-RS"/>
        </w:rPr>
      </w:pPr>
      <w:r>
        <w:rPr>
          <w:rStyle w:val="FootnoteReference"/>
        </w:rPr>
        <w:footnoteRef/>
      </w:r>
      <w:r>
        <w:t xml:space="preserve"> </w:t>
      </w:r>
      <w:r>
        <w:rPr>
          <w:lang w:val="sr-Cyrl-RS"/>
        </w:rPr>
        <w:t>Наслов у оквиру резултата рада.</w:t>
      </w:r>
    </w:p>
  </w:footnote>
  <w:footnote w:id="5">
    <w:p w:rsidR="00006A7A" w:rsidRPr="00DF154C" w:rsidRDefault="00006A7A" w:rsidP="00006A7A">
      <w:pPr>
        <w:pStyle w:val="a7"/>
        <w:rPr>
          <w:lang w:val="sr-Cyrl-RS"/>
        </w:rPr>
      </w:pPr>
      <w:r>
        <w:rPr>
          <w:rStyle w:val="FootnoteReference"/>
        </w:rPr>
        <w:footnoteRef/>
      </w:r>
      <w:r>
        <w:t xml:space="preserve"> </w:t>
      </w:r>
      <w:r>
        <w:rPr>
          <w:lang w:val="sr-Cyrl-RS"/>
        </w:rPr>
        <w:t>Група возача на које се резултат истраживања односи – сви возачи (сви) или само професионални возачи (проф.).</w:t>
      </w:r>
    </w:p>
  </w:footnote>
  <w:footnote w:id="6">
    <w:p w:rsidR="00006A7A" w:rsidRPr="00E458D3" w:rsidRDefault="00006A7A" w:rsidP="00006A7A">
      <w:pPr>
        <w:pStyle w:val="a7"/>
        <w:rPr>
          <w:lang w:val="sr-Cyrl-RS"/>
        </w:rPr>
      </w:pPr>
      <w:r>
        <w:rPr>
          <w:rStyle w:val="FootnoteReference"/>
        </w:rPr>
        <w:footnoteRef/>
      </w:r>
      <w:r>
        <w:t xml:space="preserve"> </w:t>
      </w:r>
      <w:r>
        <w:rPr>
          <w:lang w:val="sr-Cyrl-RS"/>
        </w:rPr>
        <w:t>Поднаслов у оквиру резултата рада.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Pr="00B17DA9" w:rsidRDefault="00006A7A" w:rsidP="00D4333B">
    <w:pPr>
      <w:pStyle w:val="Header"/>
      <w:jc w:val="center"/>
      <w:rPr>
        <w:rFonts w:asciiTheme="minorHAnsi" w:hAnsiTheme="minorHAnsi"/>
        <w:sz w:val="16"/>
        <w:szCs w:val="16"/>
        <w:lang w:val="sr-Cyrl-RS"/>
      </w:rPr>
    </w:pPr>
    <w:r>
      <w:rPr>
        <w:rFonts w:asciiTheme="minorHAnsi" w:hAnsiTheme="minorHAnsi"/>
        <w:sz w:val="16"/>
        <w:szCs w:val="16"/>
        <w:lang w:val="sr-Cyrl-RS"/>
      </w:rPr>
      <w:t>Далибор Пешић, Јелица Давидовић, Бојана Тодосијевић</w:t>
    </w:r>
  </w:p>
  <w:p w:rsidR="00D4333B" w:rsidRPr="00B17DA9" w:rsidRDefault="00006A7A" w:rsidP="00D4333B">
    <w:pPr>
      <w:pStyle w:val="Header"/>
      <w:jc w:val="center"/>
      <w:rPr>
        <w:rFonts w:asciiTheme="minorHAnsi" w:hAnsiTheme="minorHAnsi"/>
        <w:sz w:val="16"/>
        <w:szCs w:val="16"/>
        <w:lang w:val="sr-Cyrl-RS"/>
      </w:rPr>
    </w:pPr>
    <w:r>
      <w:rPr>
        <w:rFonts w:asciiTheme="minorHAnsi" w:hAnsiTheme="minorHAnsi"/>
        <w:sz w:val="16"/>
        <w:szCs w:val="16"/>
        <w:lang w:val="sr-Cyrl-RS"/>
      </w:rPr>
      <w:t xml:space="preserve">УТИЦАЈ УМОРА </w:t>
    </w:r>
    <w:r w:rsidR="00683B90">
      <w:rPr>
        <w:rFonts w:asciiTheme="minorHAnsi" w:hAnsiTheme="minorHAnsi"/>
        <w:sz w:val="16"/>
        <w:szCs w:val="16"/>
        <w:lang w:val="sr-Cyrl-RS"/>
      </w:rPr>
      <w:t xml:space="preserve">ВОЗАЧА </w:t>
    </w:r>
    <w:r w:rsidR="00F22F49">
      <w:rPr>
        <w:rFonts w:asciiTheme="minorHAnsi" w:hAnsiTheme="minorHAnsi"/>
        <w:sz w:val="16"/>
        <w:szCs w:val="16"/>
        <w:lang w:val="sr-Cyrl-RS"/>
      </w:rPr>
      <w:t>НА БЕЗБЕДНОСТ САОБРАЋАЈА</w:t>
    </w:r>
    <w:r w:rsidR="007F4495">
      <w:rPr>
        <w:rFonts w:asciiTheme="minorHAnsi" w:hAnsiTheme="minorHAnsi"/>
        <w:sz w:val="16"/>
        <w:szCs w:val="16"/>
        <w:lang w:val="sr-Cyrl-RS"/>
      </w:rPr>
      <w:t xml:space="preserve"> – ЛИТЕРАРНИ ПРЕГЛЕД</w:t>
    </w:r>
  </w:p>
  <w:p w:rsidR="00D4333B" w:rsidRDefault="00D4333B" w:rsidP="00D4333B">
    <w:pPr>
      <w:pStyle w:val="Header"/>
      <w:pBdr>
        <w:bottom w:val="single" w:sz="4" w:space="1" w:color="auto"/>
      </w:pBdr>
      <w:rPr>
        <w:rFonts w:ascii="Times New Roman" w:hAnsi="Times New Roman"/>
        <w:sz w:val="16"/>
        <w:szCs w:val="16"/>
      </w:rPr>
    </w:pPr>
  </w:p>
  <w:p w:rsidR="00D4333B" w:rsidRPr="00D4333B" w:rsidRDefault="00D4333B">
    <w:pPr>
      <w:pStyle w:val="Head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Pr="0064534C" w:rsidRDefault="0030398E" w:rsidP="00D4333B">
    <w:pPr>
      <w:pStyle w:val="Header"/>
      <w:jc w:val="center"/>
      <w:rPr>
        <w:rFonts w:asciiTheme="minorHAnsi" w:hAnsiTheme="minorHAnsi"/>
        <w:sz w:val="16"/>
        <w:szCs w:val="16"/>
        <w:lang w:val="sr-Cyrl-RS"/>
      </w:rPr>
    </w:pPr>
    <w:r>
      <w:rPr>
        <w:rFonts w:asciiTheme="minorHAnsi" w:hAnsiTheme="minorHAnsi"/>
        <w:sz w:val="16"/>
        <w:szCs w:val="16"/>
        <w:lang w:val="sr-Cyrl-RS"/>
      </w:rPr>
      <w:t>6</w:t>
    </w:r>
    <w:r w:rsidR="00D4333B" w:rsidRPr="0064534C">
      <w:rPr>
        <w:rFonts w:asciiTheme="minorHAnsi" w:hAnsiTheme="minorHAnsi"/>
        <w:sz w:val="16"/>
        <w:szCs w:val="16"/>
        <w:lang w:val="sr-Cyrl-RS"/>
      </w:rPr>
      <w:t>. Међународна Конференција</w:t>
    </w:r>
  </w:p>
  <w:p w:rsidR="00384E97" w:rsidRPr="0064534C" w:rsidRDefault="00D4333B" w:rsidP="00D4333B">
    <w:pPr>
      <w:pStyle w:val="Header"/>
      <w:jc w:val="center"/>
      <w:rPr>
        <w:rFonts w:asciiTheme="minorHAnsi" w:hAnsiTheme="minorHAnsi"/>
        <w:sz w:val="16"/>
        <w:szCs w:val="16"/>
        <w:lang w:val="sr-Cyrl-RS"/>
      </w:rPr>
    </w:pPr>
    <w:r w:rsidRPr="0064534C">
      <w:rPr>
        <w:rFonts w:asciiTheme="minorHAnsi" w:hAnsiTheme="minorHAnsi"/>
        <w:sz w:val="16"/>
        <w:szCs w:val="16"/>
        <w:lang w:val="sr-Cyrl-RS"/>
      </w:rPr>
      <w:t>„</w:t>
    </w:r>
    <w:proofErr w:type="spellStart"/>
    <w:r w:rsidRPr="0064534C">
      <w:rPr>
        <w:rFonts w:asciiTheme="minorHAnsi" w:hAnsiTheme="minorHAnsi"/>
        <w:sz w:val="16"/>
        <w:szCs w:val="16"/>
        <w:lang w:val="sr-Cyrl-RS"/>
      </w:rPr>
      <w:t>Безб</w:t>
    </w:r>
    <w:r w:rsidR="0064534C" w:rsidRPr="0064534C">
      <w:rPr>
        <w:rFonts w:asciiTheme="minorHAnsi" w:hAnsiTheme="minorHAnsi"/>
        <w:sz w:val="16"/>
        <w:szCs w:val="16"/>
        <w:lang w:val="sr-Cyrl-RS"/>
      </w:rPr>
      <w:t>ј</w:t>
    </w:r>
    <w:r w:rsidRPr="0064534C">
      <w:rPr>
        <w:rFonts w:asciiTheme="minorHAnsi" w:hAnsiTheme="minorHAnsi"/>
        <w:sz w:val="16"/>
        <w:szCs w:val="16"/>
        <w:lang w:val="sr-Cyrl-RS"/>
      </w:rPr>
      <w:t>едност</w:t>
    </w:r>
    <w:proofErr w:type="spellEnd"/>
    <w:r w:rsidRPr="0064534C">
      <w:rPr>
        <w:rFonts w:asciiTheme="minorHAnsi" w:hAnsiTheme="minorHAnsi"/>
        <w:sz w:val="16"/>
        <w:szCs w:val="16"/>
        <w:lang w:val="sr-Cyrl-RS"/>
      </w:rPr>
      <w:t xml:space="preserve"> саобраћаја у локалној заједници“, </w:t>
    </w:r>
    <w:r w:rsidR="0064534C" w:rsidRPr="0064534C">
      <w:rPr>
        <w:rFonts w:asciiTheme="minorHAnsi" w:hAnsiTheme="minorHAnsi"/>
        <w:sz w:val="16"/>
        <w:szCs w:val="16"/>
        <w:lang w:val="sr-Cyrl-RS"/>
      </w:rPr>
      <w:t xml:space="preserve">Република Српска, </w:t>
    </w:r>
    <w:r w:rsidR="0030398E">
      <w:rPr>
        <w:rFonts w:asciiTheme="minorHAnsi" w:hAnsiTheme="minorHAnsi"/>
        <w:sz w:val="16"/>
        <w:szCs w:val="16"/>
        <w:lang w:val="sr-Cyrl-RS"/>
      </w:rPr>
      <w:t>Бања Лука, 26 – 27</w:t>
    </w:r>
    <w:r w:rsidR="0064534C" w:rsidRPr="0064534C">
      <w:rPr>
        <w:rFonts w:asciiTheme="minorHAnsi" w:hAnsiTheme="minorHAnsi"/>
        <w:sz w:val="16"/>
        <w:szCs w:val="16"/>
        <w:lang w:val="sr-Cyrl-RS"/>
      </w:rPr>
      <w:t>. октобар</w:t>
    </w:r>
    <w:r w:rsidRPr="0064534C">
      <w:rPr>
        <w:rFonts w:asciiTheme="minorHAnsi" w:hAnsiTheme="minorHAnsi"/>
        <w:sz w:val="16"/>
        <w:szCs w:val="16"/>
        <w:lang w:val="sr-Cyrl-RS"/>
      </w:rPr>
      <w:t xml:space="preserve"> 201</w:t>
    </w:r>
    <w:r w:rsidR="0030398E">
      <w:rPr>
        <w:rFonts w:asciiTheme="minorHAnsi" w:hAnsiTheme="minorHAnsi"/>
        <w:sz w:val="16"/>
        <w:szCs w:val="16"/>
        <w:lang w:val="sr-Cyrl-RS"/>
      </w:rPr>
      <w:t>7</w:t>
    </w:r>
    <w:r w:rsidRPr="0064534C">
      <w:rPr>
        <w:rFonts w:asciiTheme="minorHAnsi" w:hAnsiTheme="minorHAnsi"/>
        <w:sz w:val="16"/>
        <w:szCs w:val="16"/>
        <w:lang w:val="sr-Cyrl-RS"/>
      </w:rPr>
      <w:t>.</w:t>
    </w:r>
  </w:p>
  <w:p w:rsidR="00384E97" w:rsidRPr="00D4333B" w:rsidRDefault="00384E97" w:rsidP="00384E97">
    <w:pPr>
      <w:pStyle w:val="Header"/>
      <w:pBdr>
        <w:bottom w:val="single" w:sz="4" w:space="1" w:color="auto"/>
      </w:pBdr>
      <w:rPr>
        <w:rFonts w:ascii="Times New Roman" w:hAnsi="Times New Roman"/>
        <w:sz w:val="16"/>
        <w:szCs w:val="16"/>
      </w:rPr>
    </w:pPr>
  </w:p>
  <w:p w:rsidR="00384E97" w:rsidRPr="00D4333B" w:rsidRDefault="00384E97" w:rsidP="00384E97">
    <w:pPr>
      <w:pStyle w:val="Header"/>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4709"/>
      <w:gridCol w:w="4079"/>
    </w:tblGrid>
    <w:tr w:rsidR="004730BD" w:rsidRPr="00083C62" w:rsidTr="00BB119F">
      <w:trPr>
        <w:trHeight w:val="709"/>
        <w:jc w:val="center"/>
      </w:trPr>
      <w:tc>
        <w:tcPr>
          <w:tcW w:w="2679" w:type="pct"/>
          <w:tcBorders>
            <w:bottom w:val="single" w:sz="4" w:space="0" w:color="auto"/>
          </w:tcBorders>
          <w:vAlign w:val="center"/>
        </w:tcPr>
        <w:p w:rsidR="00177686" w:rsidRPr="00E80CBE" w:rsidRDefault="008024ED" w:rsidP="004E13CC">
          <w:pPr>
            <w:jc w:val="center"/>
            <w:rPr>
              <w:rFonts w:asciiTheme="minorHAnsi" w:hAnsiTheme="minorHAnsi"/>
              <w:b/>
              <w:bCs/>
              <w:i/>
              <w:iCs/>
              <w:sz w:val="14"/>
              <w:szCs w:val="14"/>
              <w:lang w:val="sr-Cyrl-RS"/>
            </w:rPr>
          </w:pPr>
          <w:r>
            <w:rPr>
              <w:rFonts w:asciiTheme="minorHAnsi" w:hAnsiTheme="minorHAnsi"/>
              <w:b/>
              <w:bCs/>
              <w:i/>
              <w:iCs/>
              <w:sz w:val="14"/>
              <w:szCs w:val="14"/>
              <w:lang w:val="sr-Cyrl-RS"/>
            </w:rPr>
            <w:t>6</w:t>
          </w:r>
          <w:r w:rsidR="001560A3" w:rsidRPr="00E80CBE">
            <w:rPr>
              <w:rFonts w:asciiTheme="minorHAnsi" w:hAnsiTheme="minorHAnsi"/>
              <w:b/>
              <w:bCs/>
              <w:i/>
              <w:iCs/>
              <w:sz w:val="14"/>
              <w:szCs w:val="14"/>
              <w:lang w:val="sr-Cyrl-RS"/>
            </w:rPr>
            <w:t xml:space="preserve">. </w:t>
          </w:r>
          <w:r w:rsidR="00177686" w:rsidRPr="00E80CBE">
            <w:rPr>
              <w:rFonts w:asciiTheme="minorHAnsi" w:hAnsiTheme="minorHAnsi"/>
              <w:b/>
              <w:bCs/>
              <w:i/>
              <w:iCs/>
              <w:sz w:val="14"/>
              <w:szCs w:val="14"/>
              <w:lang w:val="sr-Cyrl-RS"/>
            </w:rPr>
            <w:t xml:space="preserve">Међународна </w:t>
          </w:r>
          <w:r w:rsidR="00F17484" w:rsidRPr="00E80CBE">
            <w:rPr>
              <w:rFonts w:asciiTheme="minorHAnsi" w:hAnsiTheme="minorHAnsi"/>
              <w:b/>
              <w:bCs/>
              <w:i/>
              <w:iCs/>
              <w:sz w:val="14"/>
              <w:szCs w:val="14"/>
              <w:lang w:val="sr-Cyrl-RS"/>
            </w:rPr>
            <w:t>К</w:t>
          </w:r>
          <w:r w:rsidR="00177686" w:rsidRPr="00E80CBE">
            <w:rPr>
              <w:rFonts w:asciiTheme="minorHAnsi" w:hAnsiTheme="minorHAnsi"/>
              <w:b/>
              <w:bCs/>
              <w:i/>
              <w:iCs/>
              <w:sz w:val="14"/>
              <w:szCs w:val="14"/>
              <w:lang w:val="sr-Cyrl-RS"/>
            </w:rPr>
            <w:t xml:space="preserve">онференција </w:t>
          </w:r>
        </w:p>
        <w:p w:rsidR="004730BD" w:rsidRPr="00E80CBE" w:rsidRDefault="00E040BB" w:rsidP="001560A3">
          <w:pPr>
            <w:jc w:val="center"/>
            <w:rPr>
              <w:rFonts w:asciiTheme="minorHAnsi" w:hAnsiTheme="minorHAnsi"/>
              <w:b/>
              <w:bCs/>
              <w:i/>
              <w:iCs/>
              <w:sz w:val="14"/>
              <w:szCs w:val="14"/>
            </w:rPr>
          </w:pPr>
          <w:r w:rsidRPr="00E80CBE">
            <w:rPr>
              <w:rFonts w:asciiTheme="minorHAnsi" w:hAnsiTheme="minorHAnsi"/>
              <w:b/>
              <w:bCs/>
              <w:i/>
              <w:iCs/>
              <w:sz w:val="14"/>
              <w:szCs w:val="14"/>
              <w:lang w:val="sr-Cyrl-RS"/>
            </w:rPr>
            <w:t>„</w:t>
          </w:r>
          <w:proofErr w:type="spellStart"/>
          <w:r w:rsidR="004730BD" w:rsidRPr="00E80CBE">
            <w:rPr>
              <w:rFonts w:asciiTheme="minorHAnsi" w:hAnsiTheme="minorHAnsi"/>
              <w:b/>
              <w:bCs/>
              <w:i/>
              <w:iCs/>
              <w:sz w:val="14"/>
              <w:szCs w:val="14"/>
              <w:lang w:val="sr-Cyrl-RS"/>
            </w:rPr>
            <w:t>Безб</w:t>
          </w:r>
          <w:proofErr w:type="spellEnd"/>
          <w:r w:rsidR="001560A3" w:rsidRPr="00E80CBE">
            <w:rPr>
              <w:rFonts w:asciiTheme="minorHAnsi" w:hAnsiTheme="minorHAnsi"/>
              <w:b/>
              <w:bCs/>
              <w:i/>
              <w:iCs/>
              <w:sz w:val="14"/>
              <w:szCs w:val="14"/>
              <w:lang w:val="sr-Latn-BA"/>
            </w:rPr>
            <w:t>j</w:t>
          </w:r>
          <w:proofErr w:type="spellStart"/>
          <w:r w:rsidR="004730BD" w:rsidRPr="00E80CBE">
            <w:rPr>
              <w:rFonts w:asciiTheme="minorHAnsi" w:hAnsiTheme="minorHAnsi"/>
              <w:b/>
              <w:bCs/>
              <w:i/>
              <w:iCs/>
              <w:sz w:val="14"/>
              <w:szCs w:val="14"/>
              <w:lang w:val="sr-Cyrl-RS"/>
            </w:rPr>
            <w:t>едност</w:t>
          </w:r>
          <w:proofErr w:type="spellEnd"/>
          <w:r w:rsidR="004730BD" w:rsidRPr="00E80CBE">
            <w:rPr>
              <w:rFonts w:asciiTheme="minorHAnsi" w:hAnsiTheme="minorHAnsi"/>
              <w:b/>
              <w:bCs/>
              <w:i/>
              <w:iCs/>
              <w:sz w:val="14"/>
              <w:szCs w:val="14"/>
              <w:lang w:val="sr-Cyrl-RS"/>
            </w:rPr>
            <w:t xml:space="preserve"> саобраћаја у локалној заједници“</w:t>
          </w:r>
          <w:r w:rsidR="004730BD" w:rsidRPr="00E80CBE">
            <w:rPr>
              <w:rFonts w:asciiTheme="minorHAnsi" w:hAnsiTheme="minorHAnsi"/>
              <w:b/>
              <w:bCs/>
              <w:i/>
              <w:iCs/>
              <w:sz w:val="14"/>
              <w:szCs w:val="14"/>
              <w:lang w:val="sr-Cyrl-RS"/>
            </w:rPr>
            <w:br/>
          </w:r>
          <w:r w:rsidR="001560A3" w:rsidRPr="00E80CBE">
            <w:rPr>
              <w:rFonts w:asciiTheme="minorHAnsi" w:hAnsiTheme="minorHAnsi"/>
              <w:b/>
              <w:bCs/>
              <w:i/>
              <w:iCs/>
              <w:sz w:val="14"/>
              <w:szCs w:val="14"/>
              <w:lang w:val="sr-Cyrl-RS"/>
            </w:rPr>
            <w:t>Република Српска</w:t>
          </w:r>
          <w:r w:rsidR="00177686" w:rsidRPr="00E80CBE">
            <w:rPr>
              <w:rFonts w:asciiTheme="minorHAnsi" w:hAnsiTheme="minorHAnsi"/>
              <w:b/>
              <w:bCs/>
              <w:i/>
              <w:iCs/>
              <w:sz w:val="14"/>
              <w:szCs w:val="14"/>
              <w:lang w:val="sr-Cyrl-RS"/>
            </w:rPr>
            <w:t xml:space="preserve">, </w:t>
          </w:r>
          <w:r w:rsidR="008024ED">
            <w:rPr>
              <w:rFonts w:asciiTheme="minorHAnsi" w:hAnsiTheme="minorHAnsi"/>
              <w:b/>
              <w:bCs/>
              <w:i/>
              <w:iCs/>
              <w:sz w:val="14"/>
              <w:szCs w:val="14"/>
              <w:lang w:val="sr-Cyrl-RS"/>
            </w:rPr>
            <w:t>Бања Лука</w:t>
          </w:r>
          <w:r w:rsidR="008024ED">
            <w:rPr>
              <w:rFonts w:asciiTheme="minorHAnsi" w:hAnsiTheme="minorHAnsi"/>
              <w:b/>
              <w:bCs/>
              <w:i/>
              <w:iCs/>
              <w:sz w:val="14"/>
              <w:szCs w:val="14"/>
              <w:lang w:val="sr-Cyrl-RS"/>
            </w:rPr>
            <w:br/>
            <w:t>26 – 27</w:t>
          </w:r>
          <w:r w:rsidR="001560A3" w:rsidRPr="00E80CBE">
            <w:rPr>
              <w:rFonts w:asciiTheme="minorHAnsi" w:hAnsiTheme="minorHAnsi"/>
              <w:b/>
              <w:bCs/>
              <w:i/>
              <w:iCs/>
              <w:sz w:val="14"/>
              <w:szCs w:val="14"/>
              <w:lang w:val="sr-Cyrl-RS"/>
            </w:rPr>
            <w:t>. октобар</w:t>
          </w:r>
          <w:r w:rsidR="004730BD" w:rsidRPr="00E80CBE">
            <w:rPr>
              <w:rFonts w:asciiTheme="minorHAnsi" w:hAnsiTheme="minorHAnsi"/>
              <w:b/>
              <w:bCs/>
              <w:i/>
              <w:iCs/>
              <w:sz w:val="14"/>
              <w:szCs w:val="14"/>
              <w:lang w:val="sr-Cyrl-RS"/>
            </w:rPr>
            <w:t xml:space="preserve"> 201</w:t>
          </w:r>
          <w:r w:rsidR="008024ED">
            <w:rPr>
              <w:rFonts w:asciiTheme="minorHAnsi" w:hAnsiTheme="minorHAnsi"/>
              <w:b/>
              <w:bCs/>
              <w:i/>
              <w:iCs/>
              <w:sz w:val="14"/>
              <w:szCs w:val="14"/>
              <w:lang w:val="sr-Cyrl-RS"/>
            </w:rPr>
            <w:t>7</w:t>
          </w:r>
          <w:r w:rsidR="004730BD" w:rsidRPr="00E80CBE">
            <w:rPr>
              <w:rFonts w:asciiTheme="minorHAnsi" w:hAnsiTheme="minorHAnsi"/>
              <w:b/>
              <w:bCs/>
              <w:i/>
              <w:iCs/>
              <w:sz w:val="14"/>
              <w:szCs w:val="14"/>
              <w:lang w:val="sr-Cyrl-RS"/>
            </w:rPr>
            <w:t>.</w:t>
          </w:r>
        </w:p>
      </w:tc>
      <w:tc>
        <w:tcPr>
          <w:tcW w:w="2321" w:type="pct"/>
          <w:tcBorders>
            <w:bottom w:val="single" w:sz="4" w:space="0" w:color="auto"/>
          </w:tcBorders>
          <w:vAlign w:val="center"/>
        </w:tcPr>
        <w:p w:rsidR="00177686" w:rsidRPr="00E80CBE" w:rsidRDefault="008024ED" w:rsidP="004E13CC">
          <w:pPr>
            <w:jc w:val="center"/>
            <w:rPr>
              <w:rFonts w:asciiTheme="minorHAnsi" w:hAnsiTheme="minorHAnsi"/>
              <w:b/>
              <w:bCs/>
              <w:i/>
              <w:iCs/>
              <w:sz w:val="14"/>
              <w:szCs w:val="14"/>
            </w:rPr>
          </w:pPr>
          <w:r>
            <w:rPr>
              <w:rFonts w:asciiTheme="minorHAnsi" w:hAnsiTheme="minorHAnsi"/>
              <w:b/>
              <w:bCs/>
              <w:i/>
              <w:iCs/>
              <w:sz w:val="14"/>
              <w:szCs w:val="14"/>
            </w:rPr>
            <w:t>6</w:t>
          </w:r>
          <w:r w:rsidR="00177686" w:rsidRPr="00E80CBE">
            <w:rPr>
              <w:rFonts w:asciiTheme="minorHAnsi" w:hAnsiTheme="minorHAnsi"/>
              <w:b/>
              <w:bCs/>
              <w:i/>
              <w:iCs/>
              <w:sz w:val="14"/>
              <w:szCs w:val="14"/>
              <w:vertAlign w:val="superscript"/>
            </w:rPr>
            <w:t>th</w:t>
          </w:r>
          <w:r w:rsidR="00177686" w:rsidRPr="00E80CBE">
            <w:rPr>
              <w:rFonts w:asciiTheme="minorHAnsi" w:hAnsiTheme="minorHAnsi"/>
              <w:b/>
              <w:bCs/>
              <w:i/>
              <w:iCs/>
              <w:sz w:val="14"/>
              <w:szCs w:val="14"/>
            </w:rPr>
            <w:t xml:space="preserve"> International Conference </w:t>
          </w:r>
        </w:p>
        <w:p w:rsidR="00BB119F" w:rsidRPr="00E80CBE" w:rsidRDefault="005062B8" w:rsidP="001560A3">
          <w:pPr>
            <w:jc w:val="center"/>
            <w:rPr>
              <w:rFonts w:asciiTheme="minorHAnsi" w:hAnsiTheme="minorHAnsi"/>
              <w:b/>
              <w:bCs/>
              <w:i/>
              <w:iCs/>
              <w:sz w:val="14"/>
              <w:szCs w:val="14"/>
            </w:rPr>
          </w:pPr>
          <w:r w:rsidRPr="00E80CBE">
            <w:rPr>
              <w:rFonts w:asciiTheme="minorHAnsi" w:hAnsiTheme="minorHAnsi"/>
              <w:b/>
              <w:bCs/>
              <w:i/>
              <w:iCs/>
              <w:sz w:val="14"/>
              <w:szCs w:val="14"/>
            </w:rPr>
            <w:t>“Road Safety in Local Community”</w:t>
          </w:r>
        </w:p>
        <w:p w:rsidR="00BB119F" w:rsidRPr="00E80CBE" w:rsidRDefault="00BB119F" w:rsidP="001560A3">
          <w:pPr>
            <w:jc w:val="center"/>
            <w:rPr>
              <w:rFonts w:asciiTheme="minorHAnsi" w:hAnsiTheme="minorHAnsi"/>
              <w:b/>
              <w:bCs/>
              <w:i/>
              <w:iCs/>
              <w:sz w:val="14"/>
              <w:szCs w:val="14"/>
            </w:rPr>
          </w:pPr>
          <w:proofErr w:type="spellStart"/>
          <w:r w:rsidRPr="00E80CBE">
            <w:rPr>
              <w:rFonts w:asciiTheme="minorHAnsi" w:hAnsiTheme="minorHAnsi"/>
              <w:b/>
              <w:bCs/>
              <w:i/>
              <w:iCs/>
              <w:sz w:val="14"/>
              <w:szCs w:val="14"/>
              <w:lang w:val="sr-Latn-RS"/>
            </w:rPr>
            <w:t>Republic</w:t>
          </w:r>
          <w:proofErr w:type="spellEnd"/>
          <w:r w:rsidRPr="00E80CBE">
            <w:rPr>
              <w:rFonts w:asciiTheme="minorHAnsi" w:hAnsiTheme="minorHAnsi"/>
              <w:b/>
              <w:bCs/>
              <w:i/>
              <w:iCs/>
              <w:sz w:val="14"/>
              <w:szCs w:val="14"/>
              <w:lang w:val="sr-Latn-RS"/>
            </w:rPr>
            <w:t xml:space="preserve"> of Srpska, </w:t>
          </w:r>
          <w:r w:rsidR="001560A3" w:rsidRPr="00E80CBE">
            <w:rPr>
              <w:rFonts w:asciiTheme="minorHAnsi" w:hAnsiTheme="minorHAnsi"/>
              <w:b/>
              <w:bCs/>
              <w:i/>
              <w:iCs/>
              <w:sz w:val="14"/>
              <w:szCs w:val="14"/>
              <w:lang w:val="sr-Latn-RS"/>
            </w:rPr>
            <w:t>Banja Luka</w:t>
          </w:r>
          <w:r w:rsidRPr="00E80CBE">
            <w:rPr>
              <w:rFonts w:asciiTheme="minorHAnsi" w:hAnsiTheme="minorHAnsi"/>
              <w:b/>
              <w:bCs/>
              <w:i/>
              <w:iCs/>
              <w:sz w:val="14"/>
              <w:szCs w:val="14"/>
            </w:rPr>
            <w:t xml:space="preserve">, </w:t>
          </w:r>
        </w:p>
        <w:p w:rsidR="004730BD" w:rsidRPr="00E80CBE" w:rsidRDefault="008024ED" w:rsidP="001560A3">
          <w:pPr>
            <w:jc w:val="center"/>
            <w:rPr>
              <w:rFonts w:asciiTheme="minorHAnsi" w:hAnsiTheme="minorHAnsi"/>
              <w:b/>
              <w:bCs/>
              <w:i/>
              <w:iCs/>
              <w:sz w:val="14"/>
              <w:szCs w:val="14"/>
            </w:rPr>
          </w:pPr>
          <w:r>
            <w:rPr>
              <w:rFonts w:asciiTheme="minorHAnsi" w:hAnsiTheme="minorHAnsi"/>
              <w:b/>
              <w:bCs/>
              <w:i/>
              <w:iCs/>
              <w:sz w:val="14"/>
              <w:szCs w:val="14"/>
            </w:rPr>
            <w:t>October 26 – 27</w:t>
          </w:r>
          <w:r w:rsidR="003426DD" w:rsidRPr="00E80CBE">
            <w:rPr>
              <w:rFonts w:asciiTheme="minorHAnsi" w:hAnsiTheme="minorHAnsi"/>
              <w:b/>
              <w:bCs/>
              <w:i/>
              <w:iCs/>
              <w:sz w:val="14"/>
              <w:szCs w:val="14"/>
            </w:rPr>
            <w:t>, 201</w:t>
          </w:r>
          <w:r>
            <w:rPr>
              <w:rFonts w:asciiTheme="minorHAnsi" w:hAnsiTheme="minorHAnsi"/>
              <w:b/>
              <w:bCs/>
              <w:i/>
              <w:iCs/>
              <w:sz w:val="14"/>
              <w:szCs w:val="14"/>
              <w:lang w:val="sr-Cyrl-CS"/>
            </w:rPr>
            <w:t>7</w:t>
          </w:r>
        </w:p>
      </w:tc>
    </w:tr>
    <w:tr w:rsidR="004730BD" w:rsidRPr="00083C62" w:rsidTr="00BB119F">
      <w:trPr>
        <w:trHeight w:val="231"/>
        <w:jc w:val="center"/>
      </w:trPr>
      <w:tc>
        <w:tcPr>
          <w:tcW w:w="2679" w:type="pct"/>
          <w:tcBorders>
            <w:top w:val="single" w:sz="4" w:space="0" w:color="auto"/>
          </w:tcBorders>
          <w:vAlign w:val="center"/>
        </w:tcPr>
        <w:p w:rsidR="004730BD" w:rsidRPr="00083C62" w:rsidRDefault="004730BD" w:rsidP="004E13CC">
          <w:pPr>
            <w:rPr>
              <w:rFonts w:ascii="Cambria" w:hAnsi="Cambria"/>
              <w:b/>
              <w:bCs/>
              <w:i/>
              <w:iCs/>
              <w:sz w:val="16"/>
              <w:szCs w:val="18"/>
            </w:rPr>
          </w:pPr>
        </w:p>
      </w:tc>
      <w:tc>
        <w:tcPr>
          <w:tcW w:w="2321" w:type="pct"/>
          <w:tcBorders>
            <w:top w:val="single" w:sz="4" w:space="0" w:color="auto"/>
          </w:tcBorders>
          <w:vAlign w:val="center"/>
        </w:tcPr>
        <w:p w:rsidR="004730BD" w:rsidRPr="00E80CBE" w:rsidRDefault="004730BD" w:rsidP="004E13CC">
          <w:pPr>
            <w:rPr>
              <w:rFonts w:asciiTheme="minorHAnsi" w:hAnsiTheme="minorHAnsi"/>
              <w:b/>
              <w:bCs/>
              <w:i/>
              <w:sz w:val="16"/>
              <w:szCs w:val="18"/>
            </w:rPr>
          </w:pPr>
          <w:r w:rsidRPr="00E80CBE">
            <w:rPr>
              <w:rFonts w:asciiTheme="minorHAnsi" w:hAnsiTheme="minorHAnsi"/>
              <w:b/>
              <w:bCs/>
              <w:i/>
              <w:sz w:val="16"/>
              <w:szCs w:val="18"/>
            </w:rPr>
            <w:t>UDK:</w:t>
          </w:r>
        </w:p>
      </w:tc>
    </w:tr>
  </w:tbl>
  <w:p w:rsidR="001A074F" w:rsidRDefault="001A074F" w:rsidP="00BB119F">
    <w:pPr>
      <w:tabs>
        <w:tab w:val="left" w:pos="1998"/>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9C2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7834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B86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9A7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6A7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864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2E43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F64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E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45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678B5"/>
    <w:multiLevelType w:val="multilevel"/>
    <w:tmpl w:val="5A7806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11">
    <w:nsid w:val="19D54068"/>
    <w:multiLevelType w:val="multilevel"/>
    <w:tmpl w:val="60E217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8D827C2"/>
    <w:multiLevelType w:val="multilevel"/>
    <w:tmpl w:val="1034E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D073E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7A065F"/>
    <w:multiLevelType w:val="hybridMultilevel"/>
    <w:tmpl w:val="440A7F24"/>
    <w:lvl w:ilvl="0" w:tplc="29A61F52">
      <w:start w:val="1"/>
      <w:numFmt w:val="bullet"/>
      <w:pStyle w:val="a"/>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5">
    <w:nsid w:val="4D9E5D7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B446C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ECA7E06"/>
    <w:multiLevelType w:val="hybridMultilevel"/>
    <w:tmpl w:val="7CBA677C"/>
    <w:lvl w:ilvl="0" w:tplc="A4942B82">
      <w:start w:val="1"/>
      <w:numFmt w:val="decimal"/>
      <w:pStyle w:val="a0"/>
      <w:suff w:val="space"/>
      <w:lvlText w:val="Слика %1."/>
      <w:lvlJc w:val="center"/>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6224FC6"/>
    <w:multiLevelType w:val="hybridMultilevel"/>
    <w:tmpl w:val="E9F4C8EC"/>
    <w:lvl w:ilvl="0" w:tplc="B5F0618E">
      <w:start w:val="1"/>
      <w:numFmt w:val="decimal"/>
      <w:pStyle w:val="a1"/>
      <w:suff w:val="space"/>
      <w:lvlText w:val="Табела %1."/>
      <w:lvlJc w:val="left"/>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defaultTabStop w:val="709"/>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A0"/>
    <w:rsid w:val="00006A7A"/>
    <w:rsid w:val="00007694"/>
    <w:rsid w:val="000079AC"/>
    <w:rsid w:val="0001064F"/>
    <w:rsid w:val="00012F13"/>
    <w:rsid w:val="000206E6"/>
    <w:rsid w:val="000210E4"/>
    <w:rsid w:val="00024184"/>
    <w:rsid w:val="00025E3F"/>
    <w:rsid w:val="00033001"/>
    <w:rsid w:val="00034BEB"/>
    <w:rsid w:val="00035708"/>
    <w:rsid w:val="0004617D"/>
    <w:rsid w:val="000539F9"/>
    <w:rsid w:val="00054AA0"/>
    <w:rsid w:val="000633B9"/>
    <w:rsid w:val="000811DF"/>
    <w:rsid w:val="00083C62"/>
    <w:rsid w:val="000845B4"/>
    <w:rsid w:val="00087849"/>
    <w:rsid w:val="000961F4"/>
    <w:rsid w:val="000A4F6D"/>
    <w:rsid w:val="000A588B"/>
    <w:rsid w:val="000A5FAA"/>
    <w:rsid w:val="000A6C1C"/>
    <w:rsid w:val="000B1008"/>
    <w:rsid w:val="000B5FF2"/>
    <w:rsid w:val="000B721D"/>
    <w:rsid w:val="000B7771"/>
    <w:rsid w:val="000C79E0"/>
    <w:rsid w:val="000D0D42"/>
    <w:rsid w:val="000D46E7"/>
    <w:rsid w:val="000D4F94"/>
    <w:rsid w:val="000E10D5"/>
    <w:rsid w:val="000E23BC"/>
    <w:rsid w:val="000E5198"/>
    <w:rsid w:val="000E6BD0"/>
    <w:rsid w:val="000E7D48"/>
    <w:rsid w:val="000F029A"/>
    <w:rsid w:val="000F10A5"/>
    <w:rsid w:val="00102380"/>
    <w:rsid w:val="001065D5"/>
    <w:rsid w:val="00111B90"/>
    <w:rsid w:val="0012088E"/>
    <w:rsid w:val="00123482"/>
    <w:rsid w:val="00123E5E"/>
    <w:rsid w:val="001334B7"/>
    <w:rsid w:val="00136FFD"/>
    <w:rsid w:val="00143154"/>
    <w:rsid w:val="00146AF4"/>
    <w:rsid w:val="00154C2B"/>
    <w:rsid w:val="001560A3"/>
    <w:rsid w:val="00177686"/>
    <w:rsid w:val="00186416"/>
    <w:rsid w:val="00194243"/>
    <w:rsid w:val="00194E9B"/>
    <w:rsid w:val="001951A1"/>
    <w:rsid w:val="00196F0D"/>
    <w:rsid w:val="001A00CE"/>
    <w:rsid w:val="001A074F"/>
    <w:rsid w:val="001A0C1C"/>
    <w:rsid w:val="001A19AB"/>
    <w:rsid w:val="001A4E19"/>
    <w:rsid w:val="001B33DA"/>
    <w:rsid w:val="001B41BD"/>
    <w:rsid w:val="001B75CE"/>
    <w:rsid w:val="001C042C"/>
    <w:rsid w:val="001E1716"/>
    <w:rsid w:val="001E7E34"/>
    <w:rsid w:val="001F3B9C"/>
    <w:rsid w:val="001F7108"/>
    <w:rsid w:val="00200918"/>
    <w:rsid w:val="0021296B"/>
    <w:rsid w:val="00212F29"/>
    <w:rsid w:val="00227D48"/>
    <w:rsid w:val="00227E0B"/>
    <w:rsid w:val="00236FD0"/>
    <w:rsid w:val="00237BB5"/>
    <w:rsid w:val="00245B08"/>
    <w:rsid w:val="0026383D"/>
    <w:rsid w:val="00267670"/>
    <w:rsid w:val="00267A3F"/>
    <w:rsid w:val="002722DB"/>
    <w:rsid w:val="00282700"/>
    <w:rsid w:val="00286D14"/>
    <w:rsid w:val="00287482"/>
    <w:rsid w:val="002A6A56"/>
    <w:rsid w:val="002C3DAF"/>
    <w:rsid w:val="002E66F9"/>
    <w:rsid w:val="0030398E"/>
    <w:rsid w:val="00310344"/>
    <w:rsid w:val="00312169"/>
    <w:rsid w:val="00317F6F"/>
    <w:rsid w:val="003222B1"/>
    <w:rsid w:val="00326D1B"/>
    <w:rsid w:val="003315A0"/>
    <w:rsid w:val="0033406E"/>
    <w:rsid w:val="00334075"/>
    <w:rsid w:val="003426DD"/>
    <w:rsid w:val="00344A12"/>
    <w:rsid w:val="0035163B"/>
    <w:rsid w:val="00354282"/>
    <w:rsid w:val="00355C11"/>
    <w:rsid w:val="00361CF3"/>
    <w:rsid w:val="00370C61"/>
    <w:rsid w:val="00376D6A"/>
    <w:rsid w:val="00384C8B"/>
    <w:rsid w:val="00384E97"/>
    <w:rsid w:val="00385522"/>
    <w:rsid w:val="003926F2"/>
    <w:rsid w:val="00396FE8"/>
    <w:rsid w:val="003A6BB7"/>
    <w:rsid w:val="003A7AE3"/>
    <w:rsid w:val="003B1721"/>
    <w:rsid w:val="003C5164"/>
    <w:rsid w:val="003C64E2"/>
    <w:rsid w:val="003D3CE9"/>
    <w:rsid w:val="003E406F"/>
    <w:rsid w:val="003E5002"/>
    <w:rsid w:val="003F4031"/>
    <w:rsid w:val="003F6279"/>
    <w:rsid w:val="00400CA2"/>
    <w:rsid w:val="004129D4"/>
    <w:rsid w:val="00414EFC"/>
    <w:rsid w:val="00424585"/>
    <w:rsid w:val="00430992"/>
    <w:rsid w:val="00430BE9"/>
    <w:rsid w:val="00434829"/>
    <w:rsid w:val="004358A7"/>
    <w:rsid w:val="00437F0E"/>
    <w:rsid w:val="004432FC"/>
    <w:rsid w:val="00443D79"/>
    <w:rsid w:val="004467A0"/>
    <w:rsid w:val="004512C2"/>
    <w:rsid w:val="00451541"/>
    <w:rsid w:val="004543B1"/>
    <w:rsid w:val="004545C5"/>
    <w:rsid w:val="00456B3F"/>
    <w:rsid w:val="00471724"/>
    <w:rsid w:val="004730BD"/>
    <w:rsid w:val="00477710"/>
    <w:rsid w:val="00483486"/>
    <w:rsid w:val="004956B5"/>
    <w:rsid w:val="00496276"/>
    <w:rsid w:val="004A4828"/>
    <w:rsid w:val="004B3C75"/>
    <w:rsid w:val="004C6F2A"/>
    <w:rsid w:val="004D6E14"/>
    <w:rsid w:val="004D7C15"/>
    <w:rsid w:val="004E13CC"/>
    <w:rsid w:val="004F36EE"/>
    <w:rsid w:val="004F4AC2"/>
    <w:rsid w:val="004F5EE3"/>
    <w:rsid w:val="005038B5"/>
    <w:rsid w:val="0050578A"/>
    <w:rsid w:val="005058CF"/>
    <w:rsid w:val="005062B8"/>
    <w:rsid w:val="00515D9E"/>
    <w:rsid w:val="005163C2"/>
    <w:rsid w:val="00522FB8"/>
    <w:rsid w:val="00526E22"/>
    <w:rsid w:val="00537F70"/>
    <w:rsid w:val="005416D0"/>
    <w:rsid w:val="00544047"/>
    <w:rsid w:val="00555C57"/>
    <w:rsid w:val="00564709"/>
    <w:rsid w:val="0056774C"/>
    <w:rsid w:val="0057620C"/>
    <w:rsid w:val="00591C75"/>
    <w:rsid w:val="0059232D"/>
    <w:rsid w:val="00594EE8"/>
    <w:rsid w:val="005962C9"/>
    <w:rsid w:val="005A4D74"/>
    <w:rsid w:val="005A6E4A"/>
    <w:rsid w:val="005B5169"/>
    <w:rsid w:val="005B7E45"/>
    <w:rsid w:val="005C66F0"/>
    <w:rsid w:val="005D0D86"/>
    <w:rsid w:val="005D2D54"/>
    <w:rsid w:val="005E03FF"/>
    <w:rsid w:val="005F3E4C"/>
    <w:rsid w:val="0060396E"/>
    <w:rsid w:val="006053A6"/>
    <w:rsid w:val="006074ED"/>
    <w:rsid w:val="006128ED"/>
    <w:rsid w:val="00627624"/>
    <w:rsid w:val="00631E7B"/>
    <w:rsid w:val="00643281"/>
    <w:rsid w:val="0064504B"/>
    <w:rsid w:val="0064534C"/>
    <w:rsid w:val="006459FF"/>
    <w:rsid w:val="006724C6"/>
    <w:rsid w:val="00681414"/>
    <w:rsid w:val="006835A0"/>
    <w:rsid w:val="00683B90"/>
    <w:rsid w:val="00685363"/>
    <w:rsid w:val="00691F27"/>
    <w:rsid w:val="006939D3"/>
    <w:rsid w:val="006A4762"/>
    <w:rsid w:val="006A6A1B"/>
    <w:rsid w:val="006A6F35"/>
    <w:rsid w:val="006A782D"/>
    <w:rsid w:val="006B1E43"/>
    <w:rsid w:val="006B764B"/>
    <w:rsid w:val="006D4AB2"/>
    <w:rsid w:val="006D4B93"/>
    <w:rsid w:val="006E2C7F"/>
    <w:rsid w:val="006E6361"/>
    <w:rsid w:val="006F023C"/>
    <w:rsid w:val="006F0A57"/>
    <w:rsid w:val="006F3518"/>
    <w:rsid w:val="0070417D"/>
    <w:rsid w:val="00711A0E"/>
    <w:rsid w:val="0071384E"/>
    <w:rsid w:val="007305BC"/>
    <w:rsid w:val="00732624"/>
    <w:rsid w:val="0073767A"/>
    <w:rsid w:val="00744E87"/>
    <w:rsid w:val="00752470"/>
    <w:rsid w:val="00760198"/>
    <w:rsid w:val="00763149"/>
    <w:rsid w:val="00764916"/>
    <w:rsid w:val="00767DB9"/>
    <w:rsid w:val="007A0F4C"/>
    <w:rsid w:val="007B144F"/>
    <w:rsid w:val="007B423E"/>
    <w:rsid w:val="007C5332"/>
    <w:rsid w:val="007D44C2"/>
    <w:rsid w:val="007F4495"/>
    <w:rsid w:val="007F4F50"/>
    <w:rsid w:val="00800531"/>
    <w:rsid w:val="00800F77"/>
    <w:rsid w:val="008024ED"/>
    <w:rsid w:val="0082324E"/>
    <w:rsid w:val="00824063"/>
    <w:rsid w:val="00833E37"/>
    <w:rsid w:val="00841E63"/>
    <w:rsid w:val="0084714B"/>
    <w:rsid w:val="00856C69"/>
    <w:rsid w:val="00856CE3"/>
    <w:rsid w:val="00861FAA"/>
    <w:rsid w:val="008632AA"/>
    <w:rsid w:val="00863AFA"/>
    <w:rsid w:val="008737F8"/>
    <w:rsid w:val="00873870"/>
    <w:rsid w:val="00873EEE"/>
    <w:rsid w:val="008757F1"/>
    <w:rsid w:val="0087639E"/>
    <w:rsid w:val="00884E1C"/>
    <w:rsid w:val="00891ED5"/>
    <w:rsid w:val="008A1905"/>
    <w:rsid w:val="008A256F"/>
    <w:rsid w:val="008A3065"/>
    <w:rsid w:val="008A4006"/>
    <w:rsid w:val="008B414F"/>
    <w:rsid w:val="008C6065"/>
    <w:rsid w:val="008E02F5"/>
    <w:rsid w:val="008E537E"/>
    <w:rsid w:val="008F3C30"/>
    <w:rsid w:val="008F4790"/>
    <w:rsid w:val="009028CB"/>
    <w:rsid w:val="00906AB9"/>
    <w:rsid w:val="00910D99"/>
    <w:rsid w:val="00922685"/>
    <w:rsid w:val="00925B44"/>
    <w:rsid w:val="00936551"/>
    <w:rsid w:val="00954105"/>
    <w:rsid w:val="00964317"/>
    <w:rsid w:val="00965373"/>
    <w:rsid w:val="00970F55"/>
    <w:rsid w:val="009762F5"/>
    <w:rsid w:val="009805CA"/>
    <w:rsid w:val="00985514"/>
    <w:rsid w:val="00990AE8"/>
    <w:rsid w:val="009916D9"/>
    <w:rsid w:val="009A6689"/>
    <w:rsid w:val="009B49C0"/>
    <w:rsid w:val="009B52E7"/>
    <w:rsid w:val="009C3250"/>
    <w:rsid w:val="009C3255"/>
    <w:rsid w:val="009D6596"/>
    <w:rsid w:val="009E4EF5"/>
    <w:rsid w:val="009F0024"/>
    <w:rsid w:val="009F0903"/>
    <w:rsid w:val="009F3740"/>
    <w:rsid w:val="00A00D51"/>
    <w:rsid w:val="00A045E8"/>
    <w:rsid w:val="00A04E4F"/>
    <w:rsid w:val="00A0614B"/>
    <w:rsid w:val="00A107EE"/>
    <w:rsid w:val="00A1218E"/>
    <w:rsid w:val="00A15925"/>
    <w:rsid w:val="00A15FB4"/>
    <w:rsid w:val="00A25DA0"/>
    <w:rsid w:val="00A26BDF"/>
    <w:rsid w:val="00A270F2"/>
    <w:rsid w:val="00A3260E"/>
    <w:rsid w:val="00A32C9E"/>
    <w:rsid w:val="00A336B8"/>
    <w:rsid w:val="00A4518B"/>
    <w:rsid w:val="00A455A3"/>
    <w:rsid w:val="00A57CEA"/>
    <w:rsid w:val="00A63A15"/>
    <w:rsid w:val="00A83322"/>
    <w:rsid w:val="00A86D51"/>
    <w:rsid w:val="00A90B64"/>
    <w:rsid w:val="00A92861"/>
    <w:rsid w:val="00A95050"/>
    <w:rsid w:val="00AA6D72"/>
    <w:rsid w:val="00AA7049"/>
    <w:rsid w:val="00AB1EF7"/>
    <w:rsid w:val="00AB6994"/>
    <w:rsid w:val="00AC62A1"/>
    <w:rsid w:val="00B04BE4"/>
    <w:rsid w:val="00B10DE6"/>
    <w:rsid w:val="00B15F52"/>
    <w:rsid w:val="00B17DA9"/>
    <w:rsid w:val="00B21165"/>
    <w:rsid w:val="00B47690"/>
    <w:rsid w:val="00B51DD3"/>
    <w:rsid w:val="00B6178D"/>
    <w:rsid w:val="00B629D0"/>
    <w:rsid w:val="00B63457"/>
    <w:rsid w:val="00B64423"/>
    <w:rsid w:val="00B65E38"/>
    <w:rsid w:val="00B903E3"/>
    <w:rsid w:val="00BA2D87"/>
    <w:rsid w:val="00BB002C"/>
    <w:rsid w:val="00BB119F"/>
    <w:rsid w:val="00BB5B71"/>
    <w:rsid w:val="00BB67AD"/>
    <w:rsid w:val="00BB6C67"/>
    <w:rsid w:val="00BC1A97"/>
    <w:rsid w:val="00BC3F33"/>
    <w:rsid w:val="00BE4EFF"/>
    <w:rsid w:val="00BE597E"/>
    <w:rsid w:val="00C0091F"/>
    <w:rsid w:val="00C14124"/>
    <w:rsid w:val="00C26E74"/>
    <w:rsid w:val="00C368BE"/>
    <w:rsid w:val="00C577B6"/>
    <w:rsid w:val="00C6184C"/>
    <w:rsid w:val="00C674AA"/>
    <w:rsid w:val="00C70C78"/>
    <w:rsid w:val="00C75E0E"/>
    <w:rsid w:val="00C829D2"/>
    <w:rsid w:val="00C92FDE"/>
    <w:rsid w:val="00C93787"/>
    <w:rsid w:val="00CA6D33"/>
    <w:rsid w:val="00CB0A2A"/>
    <w:rsid w:val="00CC0037"/>
    <w:rsid w:val="00CD05E5"/>
    <w:rsid w:val="00CD0ABE"/>
    <w:rsid w:val="00CD4590"/>
    <w:rsid w:val="00CD4D62"/>
    <w:rsid w:val="00CE41BF"/>
    <w:rsid w:val="00D0308C"/>
    <w:rsid w:val="00D03678"/>
    <w:rsid w:val="00D12276"/>
    <w:rsid w:val="00D1288B"/>
    <w:rsid w:val="00D15DC9"/>
    <w:rsid w:val="00D16486"/>
    <w:rsid w:val="00D239B8"/>
    <w:rsid w:val="00D25266"/>
    <w:rsid w:val="00D275E7"/>
    <w:rsid w:val="00D31362"/>
    <w:rsid w:val="00D37249"/>
    <w:rsid w:val="00D42428"/>
    <w:rsid w:val="00D4333B"/>
    <w:rsid w:val="00D462E3"/>
    <w:rsid w:val="00D47D26"/>
    <w:rsid w:val="00D57E09"/>
    <w:rsid w:val="00D61168"/>
    <w:rsid w:val="00D61858"/>
    <w:rsid w:val="00D715F8"/>
    <w:rsid w:val="00D71E01"/>
    <w:rsid w:val="00D74894"/>
    <w:rsid w:val="00D84B41"/>
    <w:rsid w:val="00DA608F"/>
    <w:rsid w:val="00DB6422"/>
    <w:rsid w:val="00DD360D"/>
    <w:rsid w:val="00DD458B"/>
    <w:rsid w:val="00DD644C"/>
    <w:rsid w:val="00DD671B"/>
    <w:rsid w:val="00DE16C7"/>
    <w:rsid w:val="00DF19FC"/>
    <w:rsid w:val="00DF2F0C"/>
    <w:rsid w:val="00DF4B3F"/>
    <w:rsid w:val="00DF6EB9"/>
    <w:rsid w:val="00E040BB"/>
    <w:rsid w:val="00E053A5"/>
    <w:rsid w:val="00E05CB1"/>
    <w:rsid w:val="00E07E56"/>
    <w:rsid w:val="00E118AC"/>
    <w:rsid w:val="00E23929"/>
    <w:rsid w:val="00E354E3"/>
    <w:rsid w:val="00E35824"/>
    <w:rsid w:val="00E370F8"/>
    <w:rsid w:val="00E371B2"/>
    <w:rsid w:val="00E47947"/>
    <w:rsid w:val="00E510D5"/>
    <w:rsid w:val="00E54981"/>
    <w:rsid w:val="00E63676"/>
    <w:rsid w:val="00E66562"/>
    <w:rsid w:val="00E77FDE"/>
    <w:rsid w:val="00E80CBE"/>
    <w:rsid w:val="00E8329A"/>
    <w:rsid w:val="00E920B5"/>
    <w:rsid w:val="00E93FF5"/>
    <w:rsid w:val="00E956CA"/>
    <w:rsid w:val="00EA6A31"/>
    <w:rsid w:val="00EB1932"/>
    <w:rsid w:val="00EB3111"/>
    <w:rsid w:val="00EB6030"/>
    <w:rsid w:val="00EB7C90"/>
    <w:rsid w:val="00EC1A47"/>
    <w:rsid w:val="00EC1B84"/>
    <w:rsid w:val="00EC4892"/>
    <w:rsid w:val="00EC69DB"/>
    <w:rsid w:val="00EE5E46"/>
    <w:rsid w:val="00EE7EE4"/>
    <w:rsid w:val="00EF38EA"/>
    <w:rsid w:val="00EF7E20"/>
    <w:rsid w:val="00F0165B"/>
    <w:rsid w:val="00F04694"/>
    <w:rsid w:val="00F1451F"/>
    <w:rsid w:val="00F14650"/>
    <w:rsid w:val="00F17484"/>
    <w:rsid w:val="00F22E4B"/>
    <w:rsid w:val="00F22F49"/>
    <w:rsid w:val="00F236A4"/>
    <w:rsid w:val="00F23A7F"/>
    <w:rsid w:val="00F23E9C"/>
    <w:rsid w:val="00F30769"/>
    <w:rsid w:val="00F3427A"/>
    <w:rsid w:val="00F35CFB"/>
    <w:rsid w:val="00F44D84"/>
    <w:rsid w:val="00F47F71"/>
    <w:rsid w:val="00F50B0F"/>
    <w:rsid w:val="00F5691E"/>
    <w:rsid w:val="00F609E8"/>
    <w:rsid w:val="00F60A11"/>
    <w:rsid w:val="00F81F47"/>
    <w:rsid w:val="00F83D4A"/>
    <w:rsid w:val="00F83FF2"/>
    <w:rsid w:val="00F84D46"/>
    <w:rsid w:val="00F85350"/>
    <w:rsid w:val="00F9104E"/>
    <w:rsid w:val="00F9258C"/>
    <w:rsid w:val="00FA36CC"/>
    <w:rsid w:val="00FA7248"/>
    <w:rsid w:val="00FB2B72"/>
    <w:rsid w:val="00FB3099"/>
    <w:rsid w:val="00FB79C5"/>
    <w:rsid w:val="00FC23C3"/>
    <w:rsid w:val="00FD0286"/>
    <w:rsid w:val="00FF2400"/>
    <w:rsid w:val="00FF3B8B"/>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49F0CC-6EFD-4CF4-8333-FA80B7B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Наслов"/>
    <w:basedOn w:val="Normal"/>
    <w:next w:val="Normal"/>
    <w:link w:val="Heading1Char"/>
    <w:uiPriority w:val="9"/>
    <w:qFormat/>
    <w:rsid w:val="00E80CBE"/>
    <w:pPr>
      <w:keepNext/>
      <w:keepLines/>
      <w:numPr>
        <w:numId w:val="5"/>
      </w:numPr>
      <w:spacing w:before="480" w:after="240"/>
      <w:outlineLvl w:val="0"/>
    </w:pPr>
    <w:rPr>
      <w:rFonts w:asciiTheme="minorHAnsi" w:hAnsiTheme="minorHAnsi"/>
      <w:b/>
      <w:caps/>
      <w:sz w:val="20"/>
      <w:szCs w:val="32"/>
    </w:rPr>
  </w:style>
  <w:style w:type="paragraph" w:styleId="Heading2">
    <w:name w:val="heading 2"/>
    <w:aliases w:val="2. Наслов"/>
    <w:basedOn w:val="Normal"/>
    <w:next w:val="Normal"/>
    <w:link w:val="Heading2Char"/>
    <w:uiPriority w:val="9"/>
    <w:qFormat/>
    <w:rsid w:val="009F3740"/>
    <w:pPr>
      <w:keepNext/>
      <w:keepLines/>
      <w:numPr>
        <w:ilvl w:val="1"/>
        <w:numId w:val="5"/>
      </w:numPr>
      <w:spacing w:before="240" w:after="240"/>
      <w:outlineLvl w:val="1"/>
    </w:pPr>
    <w:rPr>
      <w:rFonts w:asciiTheme="minorHAnsi" w:hAnsiTheme="minorHAnsi"/>
      <w:b/>
      <w:sz w:val="20"/>
      <w:szCs w:val="26"/>
    </w:rPr>
  </w:style>
  <w:style w:type="paragraph" w:styleId="Heading3">
    <w:name w:val="heading 3"/>
    <w:aliases w:val="3. Наслов"/>
    <w:basedOn w:val="Normal"/>
    <w:next w:val="Normal"/>
    <w:link w:val="Heading3Char"/>
    <w:uiPriority w:val="9"/>
    <w:qFormat/>
    <w:rsid w:val="00C70C78"/>
    <w:pPr>
      <w:keepNext/>
      <w:keepLines/>
      <w:numPr>
        <w:ilvl w:val="2"/>
        <w:numId w:val="5"/>
      </w:numPr>
      <w:spacing w:before="40" w:after="120"/>
      <w:outlineLvl w:val="2"/>
    </w:pPr>
    <w:rPr>
      <w:rFonts w:asciiTheme="minorHAnsi" w:hAnsiTheme="minorHAnsi"/>
      <w:b/>
      <w:color w:val="000000"/>
      <w:sz w:val="20"/>
    </w:rPr>
  </w:style>
  <w:style w:type="paragraph" w:styleId="Heading4">
    <w:name w:val="heading 4"/>
    <w:basedOn w:val="Normal"/>
    <w:next w:val="Normal"/>
    <w:link w:val="Heading4Char"/>
    <w:uiPriority w:val="9"/>
    <w:qFormat/>
    <w:rsid w:val="000B1008"/>
    <w:pPr>
      <w:keepNext/>
      <w:keepLines/>
      <w:numPr>
        <w:ilvl w:val="3"/>
        <w:numId w:val="5"/>
      </w:numPr>
      <w:spacing w:before="40"/>
      <w:outlineLvl w:val="3"/>
    </w:pPr>
    <w:rPr>
      <w:rFonts w:ascii="Calibri Light" w:hAnsi="Calibri Light"/>
      <w:i/>
      <w:iCs/>
      <w:color w:val="2E74B5"/>
    </w:rPr>
  </w:style>
  <w:style w:type="paragraph" w:styleId="Heading5">
    <w:name w:val="heading 5"/>
    <w:basedOn w:val="Normal"/>
    <w:next w:val="Normal"/>
    <w:link w:val="Heading5Char"/>
    <w:uiPriority w:val="9"/>
    <w:qFormat/>
    <w:rsid w:val="000B1008"/>
    <w:pPr>
      <w:keepNext/>
      <w:keepLines/>
      <w:numPr>
        <w:ilvl w:val="4"/>
        <w:numId w:val="5"/>
      </w:numPr>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0B1008"/>
    <w:pPr>
      <w:keepNext/>
      <w:keepLines/>
      <w:numPr>
        <w:ilvl w:val="5"/>
        <w:numId w:val="5"/>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0B1008"/>
    <w:pPr>
      <w:keepNext/>
      <w:keepLines/>
      <w:numPr>
        <w:ilvl w:val="6"/>
        <w:numId w:val="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0B1008"/>
    <w:pPr>
      <w:keepNext/>
      <w:keepLines/>
      <w:numPr>
        <w:ilvl w:val="7"/>
        <w:numId w:val="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0B1008"/>
    <w:pPr>
      <w:keepNext/>
      <w:keepLines/>
      <w:numPr>
        <w:ilvl w:val="8"/>
        <w:numId w:val="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uiPriority w:val="99"/>
    <w:semiHidden/>
    <w:rsid w:val="000B1008"/>
    <w:rPr>
      <w:sz w:val="20"/>
      <w:szCs w:val="20"/>
    </w:rPr>
  </w:style>
  <w:style w:type="character" w:customStyle="1" w:styleId="FootnoteTextChar">
    <w:name w:val="Footnote Text Char"/>
    <w:link w:val="FootnoteText"/>
    <w:uiPriority w:val="99"/>
    <w:semiHidden/>
    <w:rsid w:val="000B1008"/>
    <w:rPr>
      <w:rFonts w:ascii="TimesRoman" w:hAnsi="TimesRoman"/>
      <w:lang w:val="en-US" w:eastAsia="en-US" w:bidi="ar-SA"/>
    </w:rPr>
  </w:style>
  <w:style w:type="character" w:styleId="FootnoteReference">
    <w:name w:val="footnote reference"/>
    <w:uiPriority w:val="99"/>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39"/>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a2">
    <w:name w:val="Наслов"/>
    <w:basedOn w:val="Default"/>
    <w:link w:val="Char"/>
    <w:qFormat/>
    <w:rsid w:val="00E80CBE"/>
    <w:pPr>
      <w:spacing w:before="240" w:after="240"/>
      <w:jc w:val="center"/>
    </w:pPr>
    <w:rPr>
      <w:rFonts w:asciiTheme="minorHAnsi" w:hAnsiTheme="minorHAnsi"/>
      <w:b/>
      <w:bCs/>
      <w:sz w:val="24"/>
      <w:szCs w:val="22"/>
    </w:rPr>
  </w:style>
  <w:style w:type="paragraph" w:customStyle="1" w:styleId="a3">
    <w:name w:val="Аутори"/>
    <w:basedOn w:val="Default"/>
    <w:link w:val="Char0"/>
    <w:qFormat/>
    <w:rsid w:val="00E80CBE"/>
    <w:pPr>
      <w:jc w:val="center"/>
    </w:pPr>
    <w:rPr>
      <w:rFonts w:asciiTheme="minorHAnsi" w:hAnsiTheme="minorHAnsi"/>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Char">
    <w:name w:val="Наслов Char"/>
    <w:link w:val="a2"/>
    <w:rsid w:val="00E80CBE"/>
    <w:rPr>
      <w:rFonts w:asciiTheme="minorHAnsi" w:eastAsia="Times New Roman" w:hAnsiTheme="minorHAnsi"/>
      <w:b/>
      <w:bCs/>
      <w:color w:val="000000"/>
      <w:sz w:val="24"/>
      <w:szCs w:val="22"/>
      <w:lang w:val="sr-Latn-CS" w:eastAsia="sr-Latn-CS"/>
    </w:rPr>
  </w:style>
  <w:style w:type="paragraph" w:customStyle="1" w:styleId="-">
    <w:name w:val="Резиме - Кључне"/>
    <w:basedOn w:val="Normal"/>
    <w:link w:val="-Char"/>
    <w:qFormat/>
    <w:rsid w:val="00E80CBE"/>
    <w:pPr>
      <w:spacing w:before="120" w:after="120"/>
      <w:jc w:val="both"/>
    </w:pPr>
    <w:rPr>
      <w:rFonts w:asciiTheme="minorHAnsi" w:hAnsiTheme="minorHAnsi"/>
      <w:bCs/>
      <w:sz w:val="18"/>
      <w:szCs w:val="18"/>
      <w:lang w:val="sr-Cyrl-CS"/>
    </w:rPr>
  </w:style>
  <w:style w:type="character" w:customStyle="1" w:styleId="Char0">
    <w:name w:val="Аутори Char"/>
    <w:link w:val="a3"/>
    <w:rsid w:val="00E80CBE"/>
    <w:rPr>
      <w:rFonts w:asciiTheme="minorHAnsi" w:eastAsia="Times New Roman" w:hAnsiTheme="minorHAnsi"/>
      <w:b/>
      <w:bCs/>
      <w:color w:val="000000"/>
      <w:lang w:val="sr-Latn-CS" w:eastAsia="sr-Latn-CS"/>
    </w:rPr>
  </w:style>
  <w:style w:type="paragraph" w:customStyle="1" w:styleId="a4">
    <w:name w:val="Текст"/>
    <w:basedOn w:val="Default"/>
    <w:link w:val="Char1"/>
    <w:qFormat/>
    <w:rsid w:val="00E80CBE"/>
    <w:pPr>
      <w:spacing w:after="120"/>
      <w:jc w:val="both"/>
    </w:pPr>
    <w:rPr>
      <w:rFonts w:asciiTheme="minorHAnsi" w:hAnsiTheme="minorHAnsi"/>
      <w:szCs w:val="20"/>
      <w:lang w:val="sr-Cyrl-CS"/>
    </w:rPr>
  </w:style>
  <w:style w:type="character" w:customStyle="1" w:styleId="-Char">
    <w:name w:val="Резиме - Кључне Char"/>
    <w:link w:val="-"/>
    <w:rsid w:val="00E80CBE"/>
    <w:rPr>
      <w:rFonts w:asciiTheme="minorHAnsi" w:eastAsia="Times New Roman" w:hAnsiTheme="minorHAnsi"/>
      <w:bCs/>
      <w:sz w:val="18"/>
      <w:szCs w:val="18"/>
      <w:lang w:val="sr-Cyrl-CS" w:eastAsia="en-US"/>
    </w:rPr>
  </w:style>
  <w:style w:type="character" w:customStyle="1" w:styleId="Char1">
    <w:name w:val="Текст Char"/>
    <w:link w:val="a4"/>
    <w:rsid w:val="00E80CBE"/>
    <w:rPr>
      <w:rFonts w:asciiTheme="minorHAnsi" w:eastAsia="Times New Roman" w:hAnsiTheme="minorHAnsi"/>
      <w:color w:val="000000"/>
      <w:lang w:val="sr-Cyrl-CS" w:eastAsia="sr-Latn-CS"/>
    </w:rPr>
  </w:style>
  <w:style w:type="character" w:styleId="Hyperlink">
    <w:name w:val="Hyperlink"/>
    <w:uiPriority w:val="99"/>
    <w:unhideWhenUsed/>
    <w:rsid w:val="000B1008"/>
    <w:rPr>
      <w:color w:val="0563C1"/>
      <w:u w:val="single"/>
    </w:rPr>
  </w:style>
  <w:style w:type="paragraph" w:customStyle="1" w:styleId="a1">
    <w:name w:val="Табеле натпис"/>
    <w:basedOn w:val="Default"/>
    <w:link w:val="Char2"/>
    <w:qFormat/>
    <w:rsid w:val="00237BB5"/>
    <w:pPr>
      <w:numPr>
        <w:numId w:val="17"/>
      </w:numPr>
      <w:spacing w:before="120" w:after="120"/>
    </w:pPr>
    <w:rPr>
      <w:rFonts w:asciiTheme="minorHAnsi" w:hAnsiTheme="minorHAnsi"/>
      <w:i/>
      <w:sz w:val="18"/>
      <w:szCs w:val="18"/>
    </w:rPr>
  </w:style>
  <w:style w:type="character" w:customStyle="1" w:styleId="Char2">
    <w:name w:val="Табеле натпис Char"/>
    <w:link w:val="a1"/>
    <w:rsid w:val="00237BB5"/>
    <w:rPr>
      <w:rFonts w:asciiTheme="minorHAnsi" w:eastAsia="Times New Roman" w:hAnsiTheme="minorHAnsi"/>
      <w:i/>
      <w:color w:val="000000"/>
      <w:sz w:val="18"/>
      <w:szCs w:val="18"/>
      <w:lang w:val="sr-Latn-CS" w:eastAsia="sr-Latn-CS"/>
    </w:rPr>
  </w:style>
  <w:style w:type="character" w:customStyle="1" w:styleId="Heading1Char">
    <w:name w:val="Heading 1 Char"/>
    <w:aliases w:val="1. Наслов Char"/>
    <w:link w:val="Heading1"/>
    <w:uiPriority w:val="9"/>
    <w:rsid w:val="00E80CBE"/>
    <w:rPr>
      <w:rFonts w:asciiTheme="minorHAnsi" w:eastAsia="Times New Roman" w:hAnsiTheme="minorHAnsi"/>
      <w:b/>
      <w:caps/>
      <w:szCs w:val="32"/>
      <w:lang w:val="en-US" w:eastAsia="en-US"/>
    </w:rPr>
  </w:style>
  <w:style w:type="character" w:customStyle="1" w:styleId="Heading2Char">
    <w:name w:val="Heading 2 Char"/>
    <w:aliases w:val="2. Наслов Char"/>
    <w:link w:val="Heading2"/>
    <w:uiPriority w:val="9"/>
    <w:rsid w:val="009F3740"/>
    <w:rPr>
      <w:rFonts w:asciiTheme="minorHAnsi" w:eastAsia="Times New Roman" w:hAnsiTheme="minorHAnsi"/>
      <w:b/>
      <w:szCs w:val="26"/>
      <w:lang w:val="en-US" w:eastAsia="en-US"/>
    </w:rPr>
  </w:style>
  <w:style w:type="character" w:customStyle="1" w:styleId="Heading3Char">
    <w:name w:val="Heading 3 Char"/>
    <w:aliases w:val="3. Наслов Char"/>
    <w:link w:val="Heading3"/>
    <w:uiPriority w:val="9"/>
    <w:rsid w:val="00C70C78"/>
    <w:rPr>
      <w:rFonts w:asciiTheme="minorHAnsi" w:eastAsia="Times New Roman" w:hAnsiTheme="minorHAnsi"/>
      <w:b/>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a5">
    <w:name w:val="Литература"/>
    <w:basedOn w:val="Normal"/>
    <w:link w:val="Char3"/>
    <w:qFormat/>
    <w:rsid w:val="003315A0"/>
    <w:pPr>
      <w:spacing w:after="120"/>
      <w:ind w:left="284" w:hanging="284"/>
      <w:jc w:val="both"/>
    </w:pPr>
    <w:rPr>
      <w:rFonts w:asciiTheme="minorHAnsi" w:hAnsiTheme="minorHAnsi"/>
      <w:sz w:val="16"/>
      <w:szCs w:val="18"/>
    </w:rPr>
  </w:style>
  <w:style w:type="paragraph" w:customStyle="1" w:styleId="a0">
    <w:name w:val="Слике натпис"/>
    <w:basedOn w:val="Default"/>
    <w:link w:val="Char4"/>
    <w:qFormat/>
    <w:rsid w:val="00E80CBE"/>
    <w:pPr>
      <w:numPr>
        <w:numId w:val="1"/>
      </w:numPr>
      <w:spacing w:before="120" w:after="120"/>
      <w:ind w:firstLine="709"/>
      <w:jc w:val="center"/>
    </w:pPr>
    <w:rPr>
      <w:rFonts w:asciiTheme="minorHAnsi" w:hAnsiTheme="minorHAnsi"/>
      <w:i/>
      <w:sz w:val="18"/>
      <w:szCs w:val="20"/>
    </w:rPr>
  </w:style>
  <w:style w:type="character" w:customStyle="1" w:styleId="Char3">
    <w:name w:val="Литература Char"/>
    <w:link w:val="a5"/>
    <w:rsid w:val="003315A0"/>
    <w:rPr>
      <w:rFonts w:asciiTheme="minorHAnsi" w:eastAsia="Times New Roman" w:hAnsiTheme="minorHAnsi"/>
      <w:sz w:val="16"/>
      <w:szCs w:val="18"/>
      <w:lang w:val="en-US" w:eastAsia="en-US"/>
    </w:rPr>
  </w:style>
  <w:style w:type="paragraph" w:customStyle="1" w:styleId="a6">
    <w:name w:val="Слика"/>
    <w:basedOn w:val="Default"/>
    <w:link w:val="Char5"/>
    <w:qFormat/>
    <w:rsid w:val="00C70C78"/>
    <w:pPr>
      <w:jc w:val="center"/>
    </w:pPr>
    <w:rPr>
      <w:rFonts w:asciiTheme="minorHAnsi" w:hAnsiTheme="minorHAnsi"/>
      <w:szCs w:val="20"/>
    </w:rPr>
  </w:style>
  <w:style w:type="character" w:customStyle="1" w:styleId="Char4">
    <w:name w:val="Слике натпис Char"/>
    <w:link w:val="a0"/>
    <w:rsid w:val="00E80CBE"/>
    <w:rPr>
      <w:rFonts w:asciiTheme="minorHAnsi" w:eastAsia="Times New Roman" w:hAnsiTheme="minorHAnsi"/>
      <w:i/>
      <w:color w:val="000000"/>
      <w:sz w:val="18"/>
      <w:lang w:val="sr-Latn-CS" w:eastAsia="sr-Latn-CS"/>
    </w:rPr>
  </w:style>
  <w:style w:type="paragraph" w:customStyle="1" w:styleId="a7">
    <w:name w:val="Фуснота"/>
    <w:basedOn w:val="FootnoteText"/>
    <w:link w:val="Char6"/>
    <w:qFormat/>
    <w:rsid w:val="00E80CBE"/>
    <w:pPr>
      <w:jc w:val="both"/>
    </w:pPr>
    <w:rPr>
      <w:rFonts w:asciiTheme="minorHAnsi" w:hAnsiTheme="minorHAnsi"/>
      <w:sz w:val="16"/>
      <w:szCs w:val="18"/>
    </w:rPr>
  </w:style>
  <w:style w:type="character" w:customStyle="1" w:styleId="Char5">
    <w:name w:val="Слика Char"/>
    <w:link w:val="a6"/>
    <w:rsid w:val="00C70C78"/>
    <w:rPr>
      <w:rFonts w:asciiTheme="minorHAnsi" w:eastAsia="Times New Roman" w:hAnsiTheme="minorHAnsi"/>
      <w:color w:val="000000"/>
      <w:lang w:val="sr-Latn-CS" w:eastAsia="sr-Latn-CS"/>
    </w:rPr>
  </w:style>
  <w:style w:type="character" w:customStyle="1" w:styleId="Char6">
    <w:name w:val="Фуснота Char"/>
    <w:link w:val="a7"/>
    <w:rsid w:val="00E80CBE"/>
    <w:rPr>
      <w:rFonts w:asciiTheme="minorHAnsi" w:eastAsia="Times New Roman" w:hAnsiTheme="minorHAnsi"/>
      <w:sz w:val="16"/>
      <w:szCs w:val="18"/>
      <w:lang w:val="en-US" w:eastAsia="en-US"/>
    </w:rPr>
  </w:style>
  <w:style w:type="paragraph" w:customStyle="1" w:styleId="a">
    <w:name w:val="Набрајање"/>
    <w:basedOn w:val="a4"/>
    <w:link w:val="Char7"/>
    <w:qFormat/>
    <w:rsid w:val="00237BB5"/>
    <w:pPr>
      <w:numPr>
        <w:numId w:val="16"/>
      </w:numPr>
      <w:ind w:left="851" w:hanging="284"/>
    </w:pPr>
  </w:style>
  <w:style w:type="character" w:customStyle="1" w:styleId="Char7">
    <w:name w:val="Набрајање Char"/>
    <w:link w:val="a"/>
    <w:rsid w:val="00237BB5"/>
    <w:rPr>
      <w:rFonts w:asciiTheme="minorHAnsi" w:eastAsia="Times New Roman" w:hAnsiTheme="minorHAnsi"/>
      <w:color w:val="000000"/>
      <w:lang w:val="sr-Cyrl-CS" w:eastAsia="sr-Latn-CS"/>
    </w:rPr>
  </w:style>
  <w:style w:type="numbering" w:styleId="111111">
    <w:name w:val="Outline List 2"/>
    <w:basedOn w:val="NoList"/>
    <w:semiHidden/>
    <w:rsid w:val="000B1008"/>
    <w:pPr>
      <w:numPr>
        <w:numId w:val="2"/>
      </w:numPr>
    </w:pPr>
  </w:style>
  <w:style w:type="numbering" w:styleId="1ai">
    <w:name w:val="Outline List 1"/>
    <w:basedOn w:val="NoList"/>
    <w:semiHidden/>
    <w:rsid w:val="000B1008"/>
    <w:pPr>
      <w:numPr>
        <w:numId w:val="3"/>
      </w:numPr>
    </w:pPr>
  </w:style>
  <w:style w:type="numbering" w:styleId="ArticleSection">
    <w:name w:val="Outline List 3"/>
    <w:basedOn w:val="NoList"/>
    <w:semiHidden/>
    <w:rsid w:val="000B1008"/>
    <w:pPr>
      <w:numPr>
        <w:numId w:val="4"/>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6"/>
      </w:numPr>
    </w:pPr>
  </w:style>
  <w:style w:type="paragraph" w:styleId="ListBullet2">
    <w:name w:val="List Bullet 2"/>
    <w:basedOn w:val="Normal"/>
    <w:semiHidden/>
    <w:rsid w:val="000B1008"/>
    <w:pPr>
      <w:numPr>
        <w:numId w:val="7"/>
      </w:numPr>
    </w:pPr>
  </w:style>
  <w:style w:type="paragraph" w:styleId="ListBullet3">
    <w:name w:val="List Bullet 3"/>
    <w:basedOn w:val="Normal"/>
    <w:semiHidden/>
    <w:rsid w:val="000B1008"/>
    <w:pPr>
      <w:numPr>
        <w:numId w:val="8"/>
      </w:numPr>
    </w:pPr>
  </w:style>
  <w:style w:type="paragraph" w:styleId="ListBullet4">
    <w:name w:val="List Bullet 4"/>
    <w:basedOn w:val="Normal"/>
    <w:semiHidden/>
    <w:rsid w:val="000B1008"/>
    <w:pPr>
      <w:numPr>
        <w:numId w:val="9"/>
      </w:numPr>
    </w:pPr>
  </w:style>
  <w:style w:type="paragraph" w:styleId="ListBullet5">
    <w:name w:val="List Bullet 5"/>
    <w:basedOn w:val="Normal"/>
    <w:semiHidden/>
    <w:rsid w:val="000B1008"/>
    <w:pPr>
      <w:numPr>
        <w:numId w:val="10"/>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1"/>
      </w:numPr>
    </w:pPr>
  </w:style>
  <w:style w:type="paragraph" w:styleId="ListNumber2">
    <w:name w:val="List Number 2"/>
    <w:basedOn w:val="Normal"/>
    <w:semiHidden/>
    <w:rsid w:val="000B1008"/>
    <w:pPr>
      <w:numPr>
        <w:numId w:val="12"/>
      </w:numPr>
    </w:pPr>
  </w:style>
  <w:style w:type="paragraph" w:styleId="ListNumber3">
    <w:name w:val="List Number 3"/>
    <w:basedOn w:val="Normal"/>
    <w:semiHidden/>
    <w:rsid w:val="000B1008"/>
    <w:pPr>
      <w:numPr>
        <w:numId w:val="13"/>
      </w:numPr>
    </w:pPr>
  </w:style>
  <w:style w:type="paragraph" w:styleId="ListNumber4">
    <w:name w:val="List Number 4"/>
    <w:basedOn w:val="Normal"/>
    <w:semiHidden/>
    <w:rsid w:val="000B1008"/>
    <w:pPr>
      <w:numPr>
        <w:numId w:val="14"/>
      </w:numPr>
    </w:pPr>
  </w:style>
  <w:style w:type="paragraph" w:styleId="ListNumber5">
    <w:name w:val="List Number 5"/>
    <w:basedOn w:val="Normal"/>
    <w:semiHidden/>
    <w:rsid w:val="000B1008"/>
    <w:pPr>
      <w:numPr>
        <w:numId w:val="15"/>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06A7A"/>
    <w:pPr>
      <w:spacing w:after="100" w:afterAutospacing="1"/>
      <w:ind w:left="720"/>
      <w:contextualSpacing/>
      <w:jc w:val="both"/>
    </w:pPr>
    <w:rPr>
      <w:rFonts w:ascii="Times New Roman" w:eastAsiaTheme="minorHAnsi" w:hAnsi="Times New Roman" w:cstheme="minorBidi"/>
      <w:szCs w:val="22"/>
    </w:rPr>
  </w:style>
  <w:style w:type="paragraph" w:styleId="Caption">
    <w:name w:val="caption"/>
    <w:basedOn w:val="Normal"/>
    <w:next w:val="Normal"/>
    <w:uiPriority w:val="35"/>
    <w:unhideWhenUsed/>
    <w:qFormat/>
    <w:rsid w:val="00006A7A"/>
    <w:pPr>
      <w:spacing w:after="200" w:afterAutospacing="1"/>
      <w:jc w:val="both"/>
    </w:pPr>
    <w:rPr>
      <w:rFonts w:ascii="Times New Roman" w:eastAsiaTheme="minorHAnsi" w:hAnsi="Times New Roman"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01.%20&#352;ablon%20za%20pisanje%20rada_Srpski%20jezik_&#262;irilic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9B07E8-D290-487D-8403-0C55002819F5}" type="doc">
      <dgm:prSet loTypeId="urn:microsoft.com/office/officeart/2005/8/layout/process3" loCatId="process" qsTypeId="urn:microsoft.com/office/officeart/2005/8/quickstyle/simple3" qsCatId="simple" csTypeId="urn:microsoft.com/office/officeart/2005/8/colors/accent1_2" csCatId="accent1" phldr="1"/>
      <dgm:spPr/>
      <dgm:t>
        <a:bodyPr/>
        <a:lstStyle/>
        <a:p>
          <a:endParaRPr lang="sr-Latn-RS"/>
        </a:p>
      </dgm:t>
    </dgm:pt>
    <dgm:pt modelId="{4E2839B7-61A2-4EAF-AEDC-F29CAE7CABBA}">
      <dgm:prSet phldrT="[Text]" custT="1"/>
      <dgm:spPr/>
      <dgm:t>
        <a:bodyPr/>
        <a:lstStyle/>
        <a:p>
          <a:pPr algn="ctr"/>
          <a:r>
            <a:rPr lang="sr-Cyrl-RS" sz="900" b="1">
              <a:latin typeface="+mn-lt"/>
              <a:cs typeface="Times New Roman" panose="02020603050405020304" pitchFamily="18" charset="0"/>
            </a:rPr>
            <a:t>Корак 1</a:t>
          </a:r>
          <a:endParaRPr lang="sr-Latn-RS" sz="900" b="1">
            <a:latin typeface="+mn-lt"/>
            <a:cs typeface="Times New Roman" panose="02020603050405020304" pitchFamily="18" charset="0"/>
          </a:endParaRPr>
        </a:p>
      </dgm:t>
    </dgm:pt>
    <dgm:pt modelId="{9DDE201E-BD07-4C5C-B5A6-549C8DEE6720}" type="parTrans" cxnId="{1C2406C0-8EC0-4FAA-AE68-874863F7B18D}">
      <dgm:prSet/>
      <dgm:spPr/>
      <dgm:t>
        <a:bodyPr/>
        <a:lstStyle/>
        <a:p>
          <a:pPr algn="l"/>
          <a:endParaRPr lang="sr-Latn-RS" sz="900" b="1">
            <a:latin typeface="+mn-lt"/>
            <a:cs typeface="Times New Roman" panose="02020603050405020304" pitchFamily="18" charset="0"/>
          </a:endParaRPr>
        </a:p>
      </dgm:t>
    </dgm:pt>
    <dgm:pt modelId="{01C20D06-0FB4-4D6E-92F8-45A48E3F6148}" type="sibTrans" cxnId="{1C2406C0-8EC0-4FAA-AE68-874863F7B18D}">
      <dgm:prSet custT="1"/>
      <dgm:spPr/>
      <dgm:t>
        <a:bodyPr/>
        <a:lstStyle/>
        <a:p>
          <a:pPr algn="l"/>
          <a:endParaRPr lang="sr-Latn-RS" sz="900" b="1">
            <a:latin typeface="+mn-lt"/>
            <a:cs typeface="Times New Roman" panose="02020603050405020304" pitchFamily="18" charset="0"/>
          </a:endParaRPr>
        </a:p>
      </dgm:t>
    </dgm:pt>
    <dgm:pt modelId="{96D24526-E380-45F1-910B-1E8756B3DA9A}">
      <dgm:prSet phldrT="[Text]" custT="1"/>
      <dgm:spPr/>
      <dgm:t>
        <a:bodyPr/>
        <a:lstStyle/>
        <a:p>
          <a:pPr algn="l"/>
          <a:r>
            <a:rPr lang="sr-Cyrl-RS" sz="900" b="1">
              <a:latin typeface="+mn-lt"/>
              <a:cs typeface="Times New Roman" panose="02020603050405020304" pitchFamily="18" charset="0"/>
            </a:rPr>
            <a:t>ScienceDirect</a:t>
          </a:r>
          <a:endParaRPr lang="sr-Latn-RS" sz="900" b="1">
            <a:latin typeface="+mn-lt"/>
            <a:cs typeface="Times New Roman" panose="02020603050405020304" pitchFamily="18" charset="0"/>
          </a:endParaRPr>
        </a:p>
      </dgm:t>
    </dgm:pt>
    <dgm:pt modelId="{6AF2D3C3-FF91-4428-A470-25A93C8971C8}" type="parTrans" cxnId="{D40DF373-A5F8-4EDE-AF90-6EBA8318A168}">
      <dgm:prSet/>
      <dgm:spPr/>
      <dgm:t>
        <a:bodyPr/>
        <a:lstStyle/>
        <a:p>
          <a:pPr algn="l"/>
          <a:endParaRPr lang="sr-Latn-RS" sz="900" b="1">
            <a:latin typeface="+mn-lt"/>
            <a:cs typeface="Times New Roman" panose="02020603050405020304" pitchFamily="18" charset="0"/>
          </a:endParaRPr>
        </a:p>
      </dgm:t>
    </dgm:pt>
    <dgm:pt modelId="{1AF6AA64-D85E-45CF-A154-8CBB9C3DB7AA}" type="sibTrans" cxnId="{D40DF373-A5F8-4EDE-AF90-6EBA8318A168}">
      <dgm:prSet/>
      <dgm:spPr/>
      <dgm:t>
        <a:bodyPr/>
        <a:lstStyle/>
        <a:p>
          <a:pPr algn="l"/>
          <a:endParaRPr lang="sr-Latn-RS" sz="900" b="1">
            <a:latin typeface="+mn-lt"/>
            <a:cs typeface="Times New Roman" panose="02020603050405020304" pitchFamily="18" charset="0"/>
          </a:endParaRPr>
        </a:p>
      </dgm:t>
    </dgm:pt>
    <dgm:pt modelId="{C44A0012-92BE-4BD5-9F89-D99B0090E35D}">
      <dgm:prSet phldrT="[Text]" custT="1"/>
      <dgm:spPr/>
      <dgm:t>
        <a:bodyPr/>
        <a:lstStyle/>
        <a:p>
          <a:pPr algn="ctr"/>
          <a:r>
            <a:rPr lang="sr-Cyrl-RS" sz="900" b="1">
              <a:latin typeface="+mn-lt"/>
              <a:cs typeface="Times New Roman" panose="02020603050405020304" pitchFamily="18" charset="0"/>
            </a:rPr>
            <a:t>Корак 2</a:t>
          </a:r>
          <a:endParaRPr lang="sr-Latn-RS" sz="900" b="1">
            <a:latin typeface="+mn-lt"/>
            <a:cs typeface="Times New Roman" panose="02020603050405020304" pitchFamily="18" charset="0"/>
          </a:endParaRPr>
        </a:p>
      </dgm:t>
    </dgm:pt>
    <dgm:pt modelId="{4001393E-4915-4523-8D6A-CE2FA57358FF}" type="parTrans" cxnId="{9906B5E8-8D81-4078-9DAF-879BE417BA46}">
      <dgm:prSet/>
      <dgm:spPr/>
      <dgm:t>
        <a:bodyPr/>
        <a:lstStyle/>
        <a:p>
          <a:pPr algn="l"/>
          <a:endParaRPr lang="sr-Latn-RS" sz="900" b="1">
            <a:latin typeface="+mn-lt"/>
            <a:cs typeface="Times New Roman" panose="02020603050405020304" pitchFamily="18" charset="0"/>
          </a:endParaRPr>
        </a:p>
      </dgm:t>
    </dgm:pt>
    <dgm:pt modelId="{28349203-CD97-4962-9110-07A93A9EBE7A}" type="sibTrans" cxnId="{9906B5E8-8D81-4078-9DAF-879BE417BA46}">
      <dgm:prSet custT="1"/>
      <dgm:spPr/>
      <dgm:t>
        <a:bodyPr/>
        <a:lstStyle/>
        <a:p>
          <a:pPr algn="l"/>
          <a:endParaRPr lang="sr-Latn-RS" sz="900" b="1">
            <a:latin typeface="+mn-lt"/>
            <a:cs typeface="Times New Roman" panose="02020603050405020304" pitchFamily="18" charset="0"/>
          </a:endParaRPr>
        </a:p>
      </dgm:t>
    </dgm:pt>
    <dgm:pt modelId="{A3E00B03-FDF9-4A98-8BF3-5E9191EA8DD7}">
      <dgm:prSet phldrT="[Text]" custT="1"/>
      <dgm:spPr/>
      <dgm:t>
        <a:bodyPr/>
        <a:lstStyle/>
        <a:p>
          <a:pPr algn="l"/>
          <a:r>
            <a:rPr lang="sr-Cyrl-RS" sz="900" b="1">
              <a:latin typeface="+mn-lt"/>
              <a:cs typeface="Times New Roman" panose="02020603050405020304" pitchFamily="18" charset="0"/>
            </a:rPr>
            <a:t>Наслов</a:t>
          </a:r>
          <a:endParaRPr lang="sr-Latn-RS" sz="900" b="1">
            <a:latin typeface="+mn-lt"/>
            <a:cs typeface="Times New Roman" panose="02020603050405020304" pitchFamily="18" charset="0"/>
          </a:endParaRPr>
        </a:p>
      </dgm:t>
    </dgm:pt>
    <dgm:pt modelId="{2D4E6665-6172-4B33-8F3C-1785AED0D3CD}" type="parTrans" cxnId="{961E7B08-3B3A-4648-AFB0-AAFF647ACA87}">
      <dgm:prSet/>
      <dgm:spPr/>
      <dgm:t>
        <a:bodyPr/>
        <a:lstStyle/>
        <a:p>
          <a:pPr algn="l"/>
          <a:endParaRPr lang="sr-Latn-RS" sz="900" b="1">
            <a:latin typeface="+mn-lt"/>
            <a:cs typeface="Times New Roman" panose="02020603050405020304" pitchFamily="18" charset="0"/>
          </a:endParaRPr>
        </a:p>
      </dgm:t>
    </dgm:pt>
    <dgm:pt modelId="{7ABAA58B-124E-4048-81E3-0669D1B88299}" type="sibTrans" cxnId="{961E7B08-3B3A-4648-AFB0-AAFF647ACA87}">
      <dgm:prSet/>
      <dgm:spPr/>
      <dgm:t>
        <a:bodyPr/>
        <a:lstStyle/>
        <a:p>
          <a:pPr algn="l"/>
          <a:endParaRPr lang="sr-Latn-RS" sz="900" b="1">
            <a:latin typeface="+mn-lt"/>
            <a:cs typeface="Times New Roman" panose="02020603050405020304" pitchFamily="18" charset="0"/>
          </a:endParaRPr>
        </a:p>
      </dgm:t>
    </dgm:pt>
    <dgm:pt modelId="{B4ED2DA0-DB3C-48CF-A852-4C06B329890F}">
      <dgm:prSet phldrT="[Text]" custT="1"/>
      <dgm:spPr/>
      <dgm:t>
        <a:bodyPr/>
        <a:lstStyle/>
        <a:p>
          <a:pPr algn="ctr"/>
          <a:r>
            <a:rPr lang="sr-Cyrl-RS" sz="900" b="1">
              <a:latin typeface="+mn-lt"/>
              <a:cs typeface="Times New Roman" panose="02020603050405020304" pitchFamily="18" charset="0"/>
            </a:rPr>
            <a:t>Корак 3</a:t>
          </a:r>
          <a:endParaRPr lang="sr-Latn-RS" sz="900" b="1">
            <a:latin typeface="+mn-lt"/>
            <a:cs typeface="Times New Roman" panose="02020603050405020304" pitchFamily="18" charset="0"/>
          </a:endParaRPr>
        </a:p>
      </dgm:t>
    </dgm:pt>
    <dgm:pt modelId="{EBD98D84-3104-4812-B565-A7F3375CE5C7}" type="parTrans" cxnId="{0E534A6D-73C2-4EDB-AA7C-F93D5F53F403}">
      <dgm:prSet/>
      <dgm:spPr/>
      <dgm:t>
        <a:bodyPr/>
        <a:lstStyle/>
        <a:p>
          <a:pPr algn="l"/>
          <a:endParaRPr lang="sr-Latn-RS" sz="900" b="1">
            <a:latin typeface="+mn-lt"/>
            <a:cs typeface="Times New Roman" panose="02020603050405020304" pitchFamily="18" charset="0"/>
          </a:endParaRPr>
        </a:p>
      </dgm:t>
    </dgm:pt>
    <dgm:pt modelId="{1852C8EA-D90F-4494-BF0B-8C40F2BF3EDC}" type="sibTrans" cxnId="{0E534A6D-73C2-4EDB-AA7C-F93D5F53F403}">
      <dgm:prSet/>
      <dgm:spPr/>
      <dgm:t>
        <a:bodyPr/>
        <a:lstStyle/>
        <a:p>
          <a:pPr algn="l"/>
          <a:endParaRPr lang="sr-Latn-RS" sz="900" b="1">
            <a:latin typeface="+mn-lt"/>
            <a:cs typeface="Times New Roman" panose="02020603050405020304" pitchFamily="18" charset="0"/>
          </a:endParaRPr>
        </a:p>
      </dgm:t>
    </dgm:pt>
    <dgm:pt modelId="{3FB97BF5-BE9C-4217-A74E-1DE395484009}">
      <dgm:prSet phldrT="[Text]" custT="1"/>
      <dgm:spPr/>
      <dgm:t>
        <a:bodyPr/>
        <a:lstStyle/>
        <a:p>
          <a:pPr algn="l"/>
          <a:r>
            <a:rPr lang="sr-Cyrl-RS" sz="900" b="1">
              <a:latin typeface="+mn-lt"/>
              <a:cs typeface="Times New Roman" panose="02020603050405020304" pitchFamily="18" charset="0"/>
            </a:rPr>
            <a:t>Детаљна анализа</a:t>
          </a:r>
          <a:endParaRPr lang="sr-Latn-RS" sz="900" b="1">
            <a:latin typeface="+mn-lt"/>
            <a:cs typeface="Times New Roman" panose="02020603050405020304" pitchFamily="18" charset="0"/>
          </a:endParaRPr>
        </a:p>
      </dgm:t>
    </dgm:pt>
    <dgm:pt modelId="{33B9E0CD-5E09-4508-AF0F-7E4E4C6E9081}" type="parTrans" cxnId="{D9768EC8-CB51-42B2-945D-DF2CDBF67061}">
      <dgm:prSet/>
      <dgm:spPr/>
      <dgm:t>
        <a:bodyPr/>
        <a:lstStyle/>
        <a:p>
          <a:pPr algn="l"/>
          <a:endParaRPr lang="sr-Latn-RS" sz="900" b="1">
            <a:latin typeface="+mn-lt"/>
            <a:cs typeface="Times New Roman" panose="02020603050405020304" pitchFamily="18" charset="0"/>
          </a:endParaRPr>
        </a:p>
      </dgm:t>
    </dgm:pt>
    <dgm:pt modelId="{51002339-88D7-473E-90C6-ECCF35B0582C}" type="sibTrans" cxnId="{D9768EC8-CB51-42B2-945D-DF2CDBF67061}">
      <dgm:prSet/>
      <dgm:spPr/>
      <dgm:t>
        <a:bodyPr/>
        <a:lstStyle/>
        <a:p>
          <a:pPr algn="l"/>
          <a:endParaRPr lang="sr-Latn-RS" sz="900" b="1">
            <a:latin typeface="+mn-lt"/>
            <a:cs typeface="Times New Roman" panose="02020603050405020304" pitchFamily="18" charset="0"/>
          </a:endParaRPr>
        </a:p>
      </dgm:t>
    </dgm:pt>
    <dgm:pt modelId="{E1EC86AA-772E-4F06-996F-C96A7B2A06D4}">
      <dgm:prSet phldrT="[Text]" custT="1"/>
      <dgm:spPr/>
      <dgm:t>
        <a:bodyPr/>
        <a:lstStyle/>
        <a:p>
          <a:pPr algn="l"/>
          <a:r>
            <a:rPr lang="sr-Cyrl-RS" sz="900" b="1">
              <a:latin typeface="+mn-lt"/>
              <a:cs typeface="Times New Roman" panose="02020603050405020304" pitchFamily="18" charset="0"/>
            </a:rPr>
            <a:t>Веб странице</a:t>
          </a:r>
          <a:endParaRPr lang="sr-Latn-RS" sz="900" b="1">
            <a:latin typeface="+mn-lt"/>
            <a:cs typeface="Times New Roman" panose="02020603050405020304" pitchFamily="18" charset="0"/>
          </a:endParaRPr>
        </a:p>
      </dgm:t>
    </dgm:pt>
    <dgm:pt modelId="{94043952-EFE8-4B10-AC8A-3679A1843638}" type="parTrans" cxnId="{AE3B9F42-4516-46C7-93FA-0758805DF809}">
      <dgm:prSet/>
      <dgm:spPr/>
      <dgm:t>
        <a:bodyPr/>
        <a:lstStyle/>
        <a:p>
          <a:pPr algn="l"/>
          <a:endParaRPr lang="sr-Latn-RS" sz="900">
            <a:latin typeface="+mn-lt"/>
          </a:endParaRPr>
        </a:p>
      </dgm:t>
    </dgm:pt>
    <dgm:pt modelId="{58A39257-5956-492F-9A30-09F20878D94B}" type="sibTrans" cxnId="{AE3B9F42-4516-46C7-93FA-0758805DF809}">
      <dgm:prSet/>
      <dgm:spPr/>
      <dgm:t>
        <a:bodyPr/>
        <a:lstStyle/>
        <a:p>
          <a:pPr algn="l"/>
          <a:endParaRPr lang="sr-Latn-RS" sz="900">
            <a:latin typeface="+mn-lt"/>
          </a:endParaRPr>
        </a:p>
      </dgm:t>
    </dgm:pt>
    <dgm:pt modelId="{21E0E33C-12EF-42AF-A61E-24A6BCEC4679}">
      <dgm:prSet phldrT="[Text]" custT="1"/>
      <dgm:spPr/>
      <dgm:t>
        <a:bodyPr/>
        <a:lstStyle/>
        <a:p>
          <a:pPr algn="l"/>
          <a:r>
            <a:rPr lang="sr-Cyrl-RS" sz="900" b="1">
              <a:latin typeface="+mn-lt"/>
              <a:cs typeface="Times New Roman" panose="02020603050405020304" pitchFamily="18" charset="0"/>
            </a:rPr>
            <a:t>Абстракт</a:t>
          </a:r>
          <a:endParaRPr lang="sr-Latn-RS" sz="900" b="1">
            <a:latin typeface="+mn-lt"/>
            <a:cs typeface="Times New Roman" panose="02020603050405020304" pitchFamily="18" charset="0"/>
          </a:endParaRPr>
        </a:p>
      </dgm:t>
    </dgm:pt>
    <dgm:pt modelId="{2EBDAA33-9983-4229-916F-6BAF9E1B07AE}" type="parTrans" cxnId="{5C1DB32C-F1DF-4378-8821-85678C8B0481}">
      <dgm:prSet/>
      <dgm:spPr/>
      <dgm:t>
        <a:bodyPr/>
        <a:lstStyle/>
        <a:p>
          <a:pPr algn="l"/>
          <a:endParaRPr lang="sr-Latn-RS" sz="900">
            <a:latin typeface="+mn-lt"/>
          </a:endParaRPr>
        </a:p>
      </dgm:t>
    </dgm:pt>
    <dgm:pt modelId="{E8CA7A6E-CD7A-4CFB-B938-FEEA3A3D9E1E}" type="sibTrans" cxnId="{5C1DB32C-F1DF-4378-8821-85678C8B0481}">
      <dgm:prSet/>
      <dgm:spPr/>
      <dgm:t>
        <a:bodyPr/>
        <a:lstStyle/>
        <a:p>
          <a:pPr algn="l"/>
          <a:endParaRPr lang="sr-Latn-RS" sz="900">
            <a:latin typeface="+mn-lt"/>
          </a:endParaRPr>
        </a:p>
      </dgm:t>
    </dgm:pt>
    <dgm:pt modelId="{0D08C047-346A-448E-AEDA-E10E2FC21E8D}" type="pres">
      <dgm:prSet presAssocID="{299B07E8-D290-487D-8403-0C55002819F5}" presName="linearFlow" presStyleCnt="0">
        <dgm:presLayoutVars>
          <dgm:dir/>
          <dgm:animLvl val="lvl"/>
          <dgm:resizeHandles val="exact"/>
        </dgm:presLayoutVars>
      </dgm:prSet>
      <dgm:spPr/>
      <dgm:t>
        <a:bodyPr/>
        <a:lstStyle/>
        <a:p>
          <a:endParaRPr lang="sr-Latn-RS"/>
        </a:p>
      </dgm:t>
    </dgm:pt>
    <dgm:pt modelId="{8C7F1D4E-46A3-46FE-8E57-7B8C1A5E1B98}" type="pres">
      <dgm:prSet presAssocID="{4E2839B7-61A2-4EAF-AEDC-F29CAE7CABBA}" presName="composite" presStyleCnt="0"/>
      <dgm:spPr/>
    </dgm:pt>
    <dgm:pt modelId="{6F4A2F25-7001-40B7-8C60-58C181A3A082}" type="pres">
      <dgm:prSet presAssocID="{4E2839B7-61A2-4EAF-AEDC-F29CAE7CABBA}" presName="parTx" presStyleLbl="node1" presStyleIdx="0" presStyleCnt="3">
        <dgm:presLayoutVars>
          <dgm:chMax val="0"/>
          <dgm:chPref val="0"/>
          <dgm:bulletEnabled val="1"/>
        </dgm:presLayoutVars>
      </dgm:prSet>
      <dgm:spPr/>
      <dgm:t>
        <a:bodyPr/>
        <a:lstStyle/>
        <a:p>
          <a:endParaRPr lang="sr-Latn-RS"/>
        </a:p>
      </dgm:t>
    </dgm:pt>
    <dgm:pt modelId="{498F1074-A0F0-4EEA-BB30-5EA4AC19EA80}" type="pres">
      <dgm:prSet presAssocID="{4E2839B7-61A2-4EAF-AEDC-F29CAE7CABBA}" presName="parSh" presStyleLbl="node1" presStyleIdx="0" presStyleCnt="3" custScaleY="62091"/>
      <dgm:spPr/>
      <dgm:t>
        <a:bodyPr/>
        <a:lstStyle/>
        <a:p>
          <a:endParaRPr lang="sr-Latn-RS"/>
        </a:p>
      </dgm:t>
    </dgm:pt>
    <dgm:pt modelId="{7AAFC15C-0CA9-47E4-A181-584A169F22D0}" type="pres">
      <dgm:prSet presAssocID="{4E2839B7-61A2-4EAF-AEDC-F29CAE7CABBA}" presName="desTx" presStyleLbl="fgAcc1" presStyleIdx="0" presStyleCnt="3" custScaleY="31522" custLinFactNeighborX="-10249" custLinFactNeighborY="-27161">
        <dgm:presLayoutVars>
          <dgm:bulletEnabled val="1"/>
        </dgm:presLayoutVars>
      </dgm:prSet>
      <dgm:spPr/>
      <dgm:t>
        <a:bodyPr/>
        <a:lstStyle/>
        <a:p>
          <a:endParaRPr lang="sr-Latn-RS"/>
        </a:p>
      </dgm:t>
    </dgm:pt>
    <dgm:pt modelId="{24D65E6C-6224-48A3-8FFF-027060D3F6E0}" type="pres">
      <dgm:prSet presAssocID="{01C20D06-0FB4-4D6E-92F8-45A48E3F6148}" presName="sibTrans" presStyleLbl="sibTrans2D1" presStyleIdx="0" presStyleCnt="2"/>
      <dgm:spPr/>
      <dgm:t>
        <a:bodyPr/>
        <a:lstStyle/>
        <a:p>
          <a:endParaRPr lang="sr-Latn-RS"/>
        </a:p>
      </dgm:t>
    </dgm:pt>
    <dgm:pt modelId="{4756780F-10F5-4454-937F-3E5F2432AD87}" type="pres">
      <dgm:prSet presAssocID="{01C20D06-0FB4-4D6E-92F8-45A48E3F6148}" presName="connTx" presStyleLbl="sibTrans2D1" presStyleIdx="0" presStyleCnt="2"/>
      <dgm:spPr/>
      <dgm:t>
        <a:bodyPr/>
        <a:lstStyle/>
        <a:p>
          <a:endParaRPr lang="sr-Latn-RS"/>
        </a:p>
      </dgm:t>
    </dgm:pt>
    <dgm:pt modelId="{0971D63D-6253-438C-9110-8084B3C4C8D9}" type="pres">
      <dgm:prSet presAssocID="{C44A0012-92BE-4BD5-9F89-D99B0090E35D}" presName="composite" presStyleCnt="0"/>
      <dgm:spPr/>
    </dgm:pt>
    <dgm:pt modelId="{E255FB73-5687-4FA9-B166-BE780EC19479}" type="pres">
      <dgm:prSet presAssocID="{C44A0012-92BE-4BD5-9F89-D99B0090E35D}" presName="parTx" presStyleLbl="node1" presStyleIdx="0" presStyleCnt="3">
        <dgm:presLayoutVars>
          <dgm:chMax val="0"/>
          <dgm:chPref val="0"/>
          <dgm:bulletEnabled val="1"/>
        </dgm:presLayoutVars>
      </dgm:prSet>
      <dgm:spPr/>
      <dgm:t>
        <a:bodyPr/>
        <a:lstStyle/>
        <a:p>
          <a:endParaRPr lang="sr-Latn-RS"/>
        </a:p>
      </dgm:t>
    </dgm:pt>
    <dgm:pt modelId="{1C755A2F-9E40-43E2-B7C8-AAC5D3DBDB01}" type="pres">
      <dgm:prSet presAssocID="{C44A0012-92BE-4BD5-9F89-D99B0090E35D}" presName="parSh" presStyleLbl="node1" presStyleIdx="1" presStyleCnt="3" custScaleY="62091"/>
      <dgm:spPr/>
      <dgm:t>
        <a:bodyPr/>
        <a:lstStyle/>
        <a:p>
          <a:endParaRPr lang="sr-Latn-RS"/>
        </a:p>
      </dgm:t>
    </dgm:pt>
    <dgm:pt modelId="{622B4BA3-A7CC-41C4-B110-7A2A2C6ACC1C}" type="pres">
      <dgm:prSet presAssocID="{C44A0012-92BE-4BD5-9F89-D99B0090E35D}" presName="desTx" presStyleLbl="fgAcc1" presStyleIdx="1" presStyleCnt="3" custScaleY="31522" custLinFactNeighborX="-10249" custLinFactNeighborY="-27161">
        <dgm:presLayoutVars>
          <dgm:bulletEnabled val="1"/>
        </dgm:presLayoutVars>
      </dgm:prSet>
      <dgm:spPr/>
      <dgm:t>
        <a:bodyPr/>
        <a:lstStyle/>
        <a:p>
          <a:endParaRPr lang="sr-Latn-RS"/>
        </a:p>
      </dgm:t>
    </dgm:pt>
    <dgm:pt modelId="{52AD27F4-074C-4DB1-A1BE-B9C13BD6C8BC}" type="pres">
      <dgm:prSet presAssocID="{28349203-CD97-4962-9110-07A93A9EBE7A}" presName="sibTrans" presStyleLbl="sibTrans2D1" presStyleIdx="1" presStyleCnt="2"/>
      <dgm:spPr/>
      <dgm:t>
        <a:bodyPr/>
        <a:lstStyle/>
        <a:p>
          <a:endParaRPr lang="sr-Latn-RS"/>
        </a:p>
      </dgm:t>
    </dgm:pt>
    <dgm:pt modelId="{6DDAE2E9-5407-43D0-89A1-7A0649B12337}" type="pres">
      <dgm:prSet presAssocID="{28349203-CD97-4962-9110-07A93A9EBE7A}" presName="connTx" presStyleLbl="sibTrans2D1" presStyleIdx="1" presStyleCnt="2"/>
      <dgm:spPr/>
      <dgm:t>
        <a:bodyPr/>
        <a:lstStyle/>
        <a:p>
          <a:endParaRPr lang="sr-Latn-RS"/>
        </a:p>
      </dgm:t>
    </dgm:pt>
    <dgm:pt modelId="{75A9098D-3992-4197-B298-A15D5A55F83F}" type="pres">
      <dgm:prSet presAssocID="{B4ED2DA0-DB3C-48CF-A852-4C06B329890F}" presName="composite" presStyleCnt="0"/>
      <dgm:spPr/>
    </dgm:pt>
    <dgm:pt modelId="{9E465923-B1D7-46EF-BBBA-3A971BA4590A}" type="pres">
      <dgm:prSet presAssocID="{B4ED2DA0-DB3C-48CF-A852-4C06B329890F}" presName="parTx" presStyleLbl="node1" presStyleIdx="1" presStyleCnt="3">
        <dgm:presLayoutVars>
          <dgm:chMax val="0"/>
          <dgm:chPref val="0"/>
          <dgm:bulletEnabled val="1"/>
        </dgm:presLayoutVars>
      </dgm:prSet>
      <dgm:spPr/>
      <dgm:t>
        <a:bodyPr/>
        <a:lstStyle/>
        <a:p>
          <a:endParaRPr lang="sr-Latn-RS"/>
        </a:p>
      </dgm:t>
    </dgm:pt>
    <dgm:pt modelId="{678C7146-F799-432F-83F2-2DF1C060CFCB}" type="pres">
      <dgm:prSet presAssocID="{B4ED2DA0-DB3C-48CF-A852-4C06B329890F}" presName="parSh" presStyleLbl="node1" presStyleIdx="2" presStyleCnt="3" custScaleY="62091"/>
      <dgm:spPr/>
      <dgm:t>
        <a:bodyPr/>
        <a:lstStyle/>
        <a:p>
          <a:endParaRPr lang="sr-Latn-RS"/>
        </a:p>
      </dgm:t>
    </dgm:pt>
    <dgm:pt modelId="{97EFD749-171F-40F0-A8F7-EB129638C79B}" type="pres">
      <dgm:prSet presAssocID="{B4ED2DA0-DB3C-48CF-A852-4C06B329890F}" presName="desTx" presStyleLbl="fgAcc1" presStyleIdx="2" presStyleCnt="3" custScaleY="31522" custLinFactNeighborX="-10249" custLinFactNeighborY="-27161">
        <dgm:presLayoutVars>
          <dgm:bulletEnabled val="1"/>
        </dgm:presLayoutVars>
      </dgm:prSet>
      <dgm:spPr/>
      <dgm:t>
        <a:bodyPr/>
        <a:lstStyle/>
        <a:p>
          <a:endParaRPr lang="sr-Latn-RS"/>
        </a:p>
      </dgm:t>
    </dgm:pt>
  </dgm:ptLst>
  <dgm:cxnLst>
    <dgm:cxn modelId="{BF39D764-FEFF-418F-949F-5E4BA87DB118}" type="presOf" srcId="{01C20D06-0FB4-4D6E-92F8-45A48E3F6148}" destId="{4756780F-10F5-4454-937F-3E5F2432AD87}" srcOrd="1" destOrd="0" presId="urn:microsoft.com/office/officeart/2005/8/layout/process3"/>
    <dgm:cxn modelId="{EA4F670D-256F-40F3-8756-FD64FF481E55}" type="presOf" srcId="{4E2839B7-61A2-4EAF-AEDC-F29CAE7CABBA}" destId="{6F4A2F25-7001-40B7-8C60-58C181A3A082}" srcOrd="0" destOrd="0" presId="urn:microsoft.com/office/officeart/2005/8/layout/process3"/>
    <dgm:cxn modelId="{D9768EC8-CB51-42B2-945D-DF2CDBF67061}" srcId="{B4ED2DA0-DB3C-48CF-A852-4C06B329890F}" destId="{3FB97BF5-BE9C-4217-A74E-1DE395484009}" srcOrd="0" destOrd="0" parTransId="{33B9E0CD-5E09-4508-AF0F-7E4E4C6E9081}" sibTransId="{51002339-88D7-473E-90C6-ECCF35B0582C}"/>
    <dgm:cxn modelId="{9906B5E8-8D81-4078-9DAF-879BE417BA46}" srcId="{299B07E8-D290-487D-8403-0C55002819F5}" destId="{C44A0012-92BE-4BD5-9F89-D99B0090E35D}" srcOrd="1" destOrd="0" parTransId="{4001393E-4915-4523-8D6A-CE2FA57358FF}" sibTransId="{28349203-CD97-4962-9110-07A93A9EBE7A}"/>
    <dgm:cxn modelId="{82943101-1909-4E2A-A09D-D21D004E133C}" type="presOf" srcId="{299B07E8-D290-487D-8403-0C55002819F5}" destId="{0D08C047-346A-448E-AEDA-E10E2FC21E8D}" srcOrd="0" destOrd="0" presId="urn:microsoft.com/office/officeart/2005/8/layout/process3"/>
    <dgm:cxn modelId="{83F1A9BF-9C37-41B2-8248-ACF747C2088B}" type="presOf" srcId="{C44A0012-92BE-4BD5-9F89-D99B0090E35D}" destId="{1C755A2F-9E40-43E2-B7C8-AAC5D3DBDB01}" srcOrd="1" destOrd="0" presId="urn:microsoft.com/office/officeart/2005/8/layout/process3"/>
    <dgm:cxn modelId="{0E534A6D-73C2-4EDB-AA7C-F93D5F53F403}" srcId="{299B07E8-D290-487D-8403-0C55002819F5}" destId="{B4ED2DA0-DB3C-48CF-A852-4C06B329890F}" srcOrd="2" destOrd="0" parTransId="{EBD98D84-3104-4812-B565-A7F3375CE5C7}" sibTransId="{1852C8EA-D90F-4494-BF0B-8C40F2BF3EDC}"/>
    <dgm:cxn modelId="{D335EE2E-B56C-4FE2-8925-CDE7FAB6BA8C}" type="presOf" srcId="{21E0E33C-12EF-42AF-A61E-24A6BCEC4679}" destId="{622B4BA3-A7CC-41C4-B110-7A2A2C6ACC1C}" srcOrd="0" destOrd="1" presId="urn:microsoft.com/office/officeart/2005/8/layout/process3"/>
    <dgm:cxn modelId="{5C1DB32C-F1DF-4378-8821-85678C8B0481}" srcId="{C44A0012-92BE-4BD5-9F89-D99B0090E35D}" destId="{21E0E33C-12EF-42AF-A61E-24A6BCEC4679}" srcOrd="1" destOrd="0" parTransId="{2EBDAA33-9983-4229-916F-6BAF9E1B07AE}" sibTransId="{E8CA7A6E-CD7A-4CFB-B938-FEEA3A3D9E1E}"/>
    <dgm:cxn modelId="{961E7B08-3B3A-4648-AFB0-AAFF647ACA87}" srcId="{C44A0012-92BE-4BD5-9F89-D99B0090E35D}" destId="{A3E00B03-FDF9-4A98-8BF3-5E9191EA8DD7}" srcOrd="0" destOrd="0" parTransId="{2D4E6665-6172-4B33-8F3C-1785AED0D3CD}" sibTransId="{7ABAA58B-124E-4048-81E3-0669D1B88299}"/>
    <dgm:cxn modelId="{664A6D8F-52DC-4FAE-AEF3-68ADFB2EA122}" type="presOf" srcId="{3FB97BF5-BE9C-4217-A74E-1DE395484009}" destId="{97EFD749-171F-40F0-A8F7-EB129638C79B}" srcOrd="0" destOrd="0" presId="urn:microsoft.com/office/officeart/2005/8/layout/process3"/>
    <dgm:cxn modelId="{16DC5B50-F566-4676-8F86-507A315E2C8B}" type="presOf" srcId="{E1EC86AA-772E-4F06-996F-C96A7B2A06D4}" destId="{7AAFC15C-0CA9-47E4-A181-584A169F22D0}" srcOrd="0" destOrd="1" presId="urn:microsoft.com/office/officeart/2005/8/layout/process3"/>
    <dgm:cxn modelId="{D40DF373-A5F8-4EDE-AF90-6EBA8318A168}" srcId="{4E2839B7-61A2-4EAF-AEDC-F29CAE7CABBA}" destId="{96D24526-E380-45F1-910B-1E8756B3DA9A}" srcOrd="0" destOrd="0" parTransId="{6AF2D3C3-FF91-4428-A470-25A93C8971C8}" sibTransId="{1AF6AA64-D85E-45CF-A154-8CBB9C3DB7AA}"/>
    <dgm:cxn modelId="{0469D03C-C392-4797-9958-5AD7AA23C6E4}" type="presOf" srcId="{4E2839B7-61A2-4EAF-AEDC-F29CAE7CABBA}" destId="{498F1074-A0F0-4EEA-BB30-5EA4AC19EA80}" srcOrd="1" destOrd="0" presId="urn:microsoft.com/office/officeart/2005/8/layout/process3"/>
    <dgm:cxn modelId="{8231782A-435D-45F7-87A2-55CE9B59ED9D}" type="presOf" srcId="{28349203-CD97-4962-9110-07A93A9EBE7A}" destId="{52AD27F4-074C-4DB1-A1BE-B9C13BD6C8BC}" srcOrd="0" destOrd="0" presId="urn:microsoft.com/office/officeart/2005/8/layout/process3"/>
    <dgm:cxn modelId="{A58C6DC8-644F-4150-A551-A99C82FB9873}" type="presOf" srcId="{96D24526-E380-45F1-910B-1E8756B3DA9A}" destId="{7AAFC15C-0CA9-47E4-A181-584A169F22D0}" srcOrd="0" destOrd="0" presId="urn:microsoft.com/office/officeart/2005/8/layout/process3"/>
    <dgm:cxn modelId="{3E6670C6-4157-480C-96EF-B71ADF070448}" type="presOf" srcId="{C44A0012-92BE-4BD5-9F89-D99B0090E35D}" destId="{E255FB73-5687-4FA9-B166-BE780EC19479}" srcOrd="0" destOrd="0" presId="urn:microsoft.com/office/officeart/2005/8/layout/process3"/>
    <dgm:cxn modelId="{B1CD84AC-D5A1-40EE-A025-D2897F84143D}" type="presOf" srcId="{B4ED2DA0-DB3C-48CF-A852-4C06B329890F}" destId="{678C7146-F799-432F-83F2-2DF1C060CFCB}" srcOrd="1" destOrd="0" presId="urn:microsoft.com/office/officeart/2005/8/layout/process3"/>
    <dgm:cxn modelId="{212D3DC8-6963-4800-A0CF-03A13D9E13B5}" type="presOf" srcId="{01C20D06-0FB4-4D6E-92F8-45A48E3F6148}" destId="{24D65E6C-6224-48A3-8FFF-027060D3F6E0}" srcOrd="0" destOrd="0" presId="urn:microsoft.com/office/officeart/2005/8/layout/process3"/>
    <dgm:cxn modelId="{CEB5DEA7-4342-4218-BC6E-C4D4A2335F49}" type="presOf" srcId="{A3E00B03-FDF9-4A98-8BF3-5E9191EA8DD7}" destId="{622B4BA3-A7CC-41C4-B110-7A2A2C6ACC1C}" srcOrd="0" destOrd="0" presId="urn:microsoft.com/office/officeart/2005/8/layout/process3"/>
    <dgm:cxn modelId="{1C2406C0-8EC0-4FAA-AE68-874863F7B18D}" srcId="{299B07E8-D290-487D-8403-0C55002819F5}" destId="{4E2839B7-61A2-4EAF-AEDC-F29CAE7CABBA}" srcOrd="0" destOrd="0" parTransId="{9DDE201E-BD07-4C5C-B5A6-549C8DEE6720}" sibTransId="{01C20D06-0FB4-4D6E-92F8-45A48E3F6148}"/>
    <dgm:cxn modelId="{00CE02CE-8F96-40BE-9B0D-A9A428B45A65}" type="presOf" srcId="{B4ED2DA0-DB3C-48CF-A852-4C06B329890F}" destId="{9E465923-B1D7-46EF-BBBA-3A971BA4590A}" srcOrd="0" destOrd="0" presId="urn:microsoft.com/office/officeart/2005/8/layout/process3"/>
    <dgm:cxn modelId="{12537B08-B599-4F6D-9841-D81003DA54D4}" type="presOf" srcId="{28349203-CD97-4962-9110-07A93A9EBE7A}" destId="{6DDAE2E9-5407-43D0-89A1-7A0649B12337}" srcOrd="1" destOrd="0" presId="urn:microsoft.com/office/officeart/2005/8/layout/process3"/>
    <dgm:cxn modelId="{AE3B9F42-4516-46C7-93FA-0758805DF809}" srcId="{4E2839B7-61A2-4EAF-AEDC-F29CAE7CABBA}" destId="{E1EC86AA-772E-4F06-996F-C96A7B2A06D4}" srcOrd="1" destOrd="0" parTransId="{94043952-EFE8-4B10-AC8A-3679A1843638}" sibTransId="{58A39257-5956-492F-9A30-09F20878D94B}"/>
    <dgm:cxn modelId="{70F1A6B0-F5CF-420E-B9DD-000B34BAC3DE}" type="presParOf" srcId="{0D08C047-346A-448E-AEDA-E10E2FC21E8D}" destId="{8C7F1D4E-46A3-46FE-8E57-7B8C1A5E1B98}" srcOrd="0" destOrd="0" presId="urn:microsoft.com/office/officeart/2005/8/layout/process3"/>
    <dgm:cxn modelId="{D16D7640-4B3A-4B37-B012-F2EE6C3EC94C}" type="presParOf" srcId="{8C7F1D4E-46A3-46FE-8E57-7B8C1A5E1B98}" destId="{6F4A2F25-7001-40B7-8C60-58C181A3A082}" srcOrd="0" destOrd="0" presId="urn:microsoft.com/office/officeart/2005/8/layout/process3"/>
    <dgm:cxn modelId="{06DB5581-3C0F-47D1-8736-0074C5A7F532}" type="presParOf" srcId="{8C7F1D4E-46A3-46FE-8E57-7B8C1A5E1B98}" destId="{498F1074-A0F0-4EEA-BB30-5EA4AC19EA80}" srcOrd="1" destOrd="0" presId="urn:microsoft.com/office/officeart/2005/8/layout/process3"/>
    <dgm:cxn modelId="{DD8C0073-215D-4BE1-A024-1AE9F1B7F187}" type="presParOf" srcId="{8C7F1D4E-46A3-46FE-8E57-7B8C1A5E1B98}" destId="{7AAFC15C-0CA9-47E4-A181-584A169F22D0}" srcOrd="2" destOrd="0" presId="urn:microsoft.com/office/officeart/2005/8/layout/process3"/>
    <dgm:cxn modelId="{8C243F37-44FB-4793-B236-6ACBA4D5E5A6}" type="presParOf" srcId="{0D08C047-346A-448E-AEDA-E10E2FC21E8D}" destId="{24D65E6C-6224-48A3-8FFF-027060D3F6E0}" srcOrd="1" destOrd="0" presId="urn:microsoft.com/office/officeart/2005/8/layout/process3"/>
    <dgm:cxn modelId="{39F03E83-7ABB-4F59-9D83-9BA11B82B568}" type="presParOf" srcId="{24D65E6C-6224-48A3-8FFF-027060D3F6E0}" destId="{4756780F-10F5-4454-937F-3E5F2432AD87}" srcOrd="0" destOrd="0" presId="urn:microsoft.com/office/officeart/2005/8/layout/process3"/>
    <dgm:cxn modelId="{54173E2B-AC0F-40B6-977F-4E896DA07C64}" type="presParOf" srcId="{0D08C047-346A-448E-AEDA-E10E2FC21E8D}" destId="{0971D63D-6253-438C-9110-8084B3C4C8D9}" srcOrd="2" destOrd="0" presId="urn:microsoft.com/office/officeart/2005/8/layout/process3"/>
    <dgm:cxn modelId="{20DCCE7F-1B68-4490-8D6E-1603F0706272}" type="presParOf" srcId="{0971D63D-6253-438C-9110-8084B3C4C8D9}" destId="{E255FB73-5687-4FA9-B166-BE780EC19479}" srcOrd="0" destOrd="0" presId="urn:microsoft.com/office/officeart/2005/8/layout/process3"/>
    <dgm:cxn modelId="{6632B6A6-91EE-4B0B-9E77-F509C8E571F3}" type="presParOf" srcId="{0971D63D-6253-438C-9110-8084B3C4C8D9}" destId="{1C755A2F-9E40-43E2-B7C8-AAC5D3DBDB01}" srcOrd="1" destOrd="0" presId="urn:microsoft.com/office/officeart/2005/8/layout/process3"/>
    <dgm:cxn modelId="{7B7C9E22-67CD-4051-9F94-04C5BD77D326}" type="presParOf" srcId="{0971D63D-6253-438C-9110-8084B3C4C8D9}" destId="{622B4BA3-A7CC-41C4-B110-7A2A2C6ACC1C}" srcOrd="2" destOrd="0" presId="urn:microsoft.com/office/officeart/2005/8/layout/process3"/>
    <dgm:cxn modelId="{EC9005C7-F8DB-4BFE-95D5-AA5AE509C14C}" type="presParOf" srcId="{0D08C047-346A-448E-AEDA-E10E2FC21E8D}" destId="{52AD27F4-074C-4DB1-A1BE-B9C13BD6C8BC}" srcOrd="3" destOrd="0" presId="urn:microsoft.com/office/officeart/2005/8/layout/process3"/>
    <dgm:cxn modelId="{557AB1B0-3D9F-44E5-A3D4-1CDEE9F358C2}" type="presParOf" srcId="{52AD27F4-074C-4DB1-A1BE-B9C13BD6C8BC}" destId="{6DDAE2E9-5407-43D0-89A1-7A0649B12337}" srcOrd="0" destOrd="0" presId="urn:microsoft.com/office/officeart/2005/8/layout/process3"/>
    <dgm:cxn modelId="{515DB87F-D67A-4B04-B975-5D8BCBDE08E8}" type="presParOf" srcId="{0D08C047-346A-448E-AEDA-E10E2FC21E8D}" destId="{75A9098D-3992-4197-B298-A15D5A55F83F}" srcOrd="4" destOrd="0" presId="urn:microsoft.com/office/officeart/2005/8/layout/process3"/>
    <dgm:cxn modelId="{B4BCE766-A8A6-4CAA-BFDF-2B611B78022B}" type="presParOf" srcId="{75A9098D-3992-4197-B298-A15D5A55F83F}" destId="{9E465923-B1D7-46EF-BBBA-3A971BA4590A}" srcOrd="0" destOrd="0" presId="urn:microsoft.com/office/officeart/2005/8/layout/process3"/>
    <dgm:cxn modelId="{1B812832-0518-45FF-AC3A-6B14CF720B8B}" type="presParOf" srcId="{75A9098D-3992-4197-B298-A15D5A55F83F}" destId="{678C7146-F799-432F-83F2-2DF1C060CFCB}" srcOrd="1" destOrd="0" presId="urn:microsoft.com/office/officeart/2005/8/layout/process3"/>
    <dgm:cxn modelId="{80C809F1-FABE-48B9-A69E-37FA6E4046AE}" type="presParOf" srcId="{75A9098D-3992-4197-B298-A15D5A55F83F}" destId="{97EFD749-171F-40F0-A8F7-EB129638C79B}"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005B7E-7AF4-4887-804D-636D7C60720C}"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sr-Latn-RS"/>
        </a:p>
      </dgm:t>
    </dgm:pt>
    <dgm:pt modelId="{8AA826A4-5B36-4644-945E-E036538DB86E}">
      <dgm:prSet phldrT="[Text]" custT="1"/>
      <dgm:spPr/>
      <dgm:t>
        <a:bodyPr/>
        <a:lstStyle/>
        <a:p>
          <a:r>
            <a:rPr lang="sr-Cyrl-RS" sz="900" b="1"/>
            <a:t>РЕЗУЛТАТИ</a:t>
          </a:r>
          <a:endParaRPr lang="sr-Latn-RS" sz="900" b="1"/>
        </a:p>
      </dgm:t>
    </dgm:pt>
    <dgm:pt modelId="{DB3AFE74-1733-45E5-ABA3-6EA2197938E9}" type="parTrans" cxnId="{C4B34B67-0DE8-46A6-A69E-EE2524277A92}">
      <dgm:prSet/>
      <dgm:spPr/>
      <dgm:t>
        <a:bodyPr/>
        <a:lstStyle/>
        <a:p>
          <a:endParaRPr lang="sr-Latn-RS" sz="900" b="1"/>
        </a:p>
      </dgm:t>
    </dgm:pt>
    <dgm:pt modelId="{AF27A30C-355F-4ABF-A2D3-6AE27684783E}" type="sibTrans" cxnId="{C4B34B67-0DE8-46A6-A69E-EE2524277A92}">
      <dgm:prSet/>
      <dgm:spPr/>
      <dgm:t>
        <a:bodyPr/>
        <a:lstStyle/>
        <a:p>
          <a:endParaRPr lang="sr-Latn-RS" sz="900" b="1"/>
        </a:p>
      </dgm:t>
    </dgm:pt>
    <dgm:pt modelId="{94739335-B15F-41C4-B746-DCA9CEBA7349}">
      <dgm:prSet phldrT="[Text]" custT="1"/>
      <dgm:spPr/>
      <dgm:t>
        <a:bodyPr/>
        <a:lstStyle/>
        <a:p>
          <a:r>
            <a:rPr lang="sr-Cyrl-RS" sz="900" b="1"/>
            <a:t>Утицај умора на вожњу</a:t>
          </a:r>
          <a:endParaRPr lang="sr-Latn-RS" sz="900" b="1"/>
        </a:p>
      </dgm:t>
    </dgm:pt>
    <dgm:pt modelId="{8276F96A-9E35-4B81-BA6E-C9289680E6F4}" type="parTrans" cxnId="{E8D3E735-7F5D-4A51-AD66-4DEE8EAC701B}">
      <dgm:prSet/>
      <dgm:spPr/>
      <dgm:t>
        <a:bodyPr/>
        <a:lstStyle/>
        <a:p>
          <a:endParaRPr lang="sr-Latn-RS" sz="900" b="1"/>
        </a:p>
      </dgm:t>
    </dgm:pt>
    <dgm:pt modelId="{68DAA687-658F-4A1C-9BDE-B517297805F6}" type="sibTrans" cxnId="{E8D3E735-7F5D-4A51-AD66-4DEE8EAC701B}">
      <dgm:prSet/>
      <dgm:spPr/>
      <dgm:t>
        <a:bodyPr/>
        <a:lstStyle/>
        <a:p>
          <a:endParaRPr lang="sr-Latn-RS" sz="900" b="1"/>
        </a:p>
      </dgm:t>
    </dgm:pt>
    <dgm:pt modelId="{B1D6CD3D-3AAE-40FB-867B-EADF61812206}">
      <dgm:prSet phldrT="[Text]" custT="1"/>
      <dgm:spPr/>
      <dgm:t>
        <a:bodyPr/>
        <a:lstStyle/>
        <a:p>
          <a:r>
            <a:rPr lang="sr-Cyrl-RS" sz="900" b="1"/>
            <a:t>Утицај умора на безбедност саобраћаја</a:t>
          </a:r>
          <a:endParaRPr lang="sr-Latn-RS" sz="900" b="1"/>
        </a:p>
      </dgm:t>
    </dgm:pt>
    <dgm:pt modelId="{FD5442CC-FE58-4B5F-9AEF-FFFFAEF210A1}" type="parTrans" cxnId="{E64621E4-922B-4364-B2BC-0346EC70B41B}">
      <dgm:prSet/>
      <dgm:spPr/>
      <dgm:t>
        <a:bodyPr/>
        <a:lstStyle/>
        <a:p>
          <a:endParaRPr lang="sr-Latn-RS" sz="900" b="1"/>
        </a:p>
      </dgm:t>
    </dgm:pt>
    <dgm:pt modelId="{0BA733C3-74D4-4C87-8FF7-748459802AE4}" type="sibTrans" cxnId="{E64621E4-922B-4364-B2BC-0346EC70B41B}">
      <dgm:prSet/>
      <dgm:spPr/>
      <dgm:t>
        <a:bodyPr/>
        <a:lstStyle/>
        <a:p>
          <a:endParaRPr lang="sr-Latn-RS" sz="900" b="1"/>
        </a:p>
      </dgm:t>
    </dgm:pt>
    <dgm:pt modelId="{77BD51D8-E393-4728-9FFC-F245CD6CDBF3}">
      <dgm:prSet phldrT="[Text]" custT="1"/>
      <dgm:spPr/>
      <dgm:t>
        <a:bodyPr/>
        <a:lstStyle/>
        <a:p>
          <a:r>
            <a:rPr lang="sr-Cyrl-RS" sz="900" b="1"/>
            <a:t>Утицај умора на вожњу код професионалних возача</a:t>
          </a:r>
          <a:endParaRPr lang="sr-Latn-RS" sz="900" b="1"/>
        </a:p>
      </dgm:t>
    </dgm:pt>
    <dgm:pt modelId="{27B210DF-EB43-4B4F-A225-BD48756C68B1}" type="parTrans" cxnId="{614F08A2-4D33-415D-A159-0DD84D18877C}">
      <dgm:prSet/>
      <dgm:spPr/>
      <dgm:t>
        <a:bodyPr/>
        <a:lstStyle/>
        <a:p>
          <a:endParaRPr lang="sr-Latn-RS" sz="900"/>
        </a:p>
      </dgm:t>
    </dgm:pt>
    <dgm:pt modelId="{181D1D7A-B36F-4765-9111-C970B3B5B66E}" type="sibTrans" cxnId="{614F08A2-4D33-415D-A159-0DD84D18877C}">
      <dgm:prSet/>
      <dgm:spPr/>
      <dgm:t>
        <a:bodyPr/>
        <a:lstStyle/>
        <a:p>
          <a:endParaRPr lang="sr-Latn-RS" sz="900"/>
        </a:p>
      </dgm:t>
    </dgm:pt>
    <dgm:pt modelId="{EBC40B08-DA31-47AD-9EBA-8436B5CCAAFB}">
      <dgm:prSet phldrT="[Text]" custT="1"/>
      <dgm:spPr/>
      <dgm:t>
        <a:bodyPr/>
        <a:lstStyle/>
        <a:p>
          <a:r>
            <a:rPr lang="sr-Cyrl-RS" sz="900" b="1"/>
            <a:t>Саобраћајне незгоде које настају услед умора возача</a:t>
          </a:r>
          <a:endParaRPr lang="sr-Latn-RS" sz="900" b="1"/>
        </a:p>
      </dgm:t>
    </dgm:pt>
    <dgm:pt modelId="{013889F6-9AD1-4541-A62D-F27B6959859A}" type="parTrans" cxnId="{A591CFCC-7ECB-4152-AE8C-264B6ADA724E}">
      <dgm:prSet/>
      <dgm:spPr/>
      <dgm:t>
        <a:bodyPr/>
        <a:lstStyle/>
        <a:p>
          <a:endParaRPr lang="sr-Latn-RS" sz="900"/>
        </a:p>
      </dgm:t>
    </dgm:pt>
    <dgm:pt modelId="{EF78EB23-EF5A-4085-84B1-5E7C8DD2E120}" type="sibTrans" cxnId="{A591CFCC-7ECB-4152-AE8C-264B6ADA724E}">
      <dgm:prSet/>
      <dgm:spPr/>
      <dgm:t>
        <a:bodyPr/>
        <a:lstStyle/>
        <a:p>
          <a:endParaRPr lang="sr-Latn-RS" sz="900"/>
        </a:p>
      </dgm:t>
    </dgm:pt>
    <dgm:pt modelId="{B44F0164-8FEB-4298-992B-867CA7699DE4}">
      <dgm:prSet phldrT="[Text]" custT="1"/>
      <dgm:spPr/>
      <dgm:t>
        <a:bodyPr/>
        <a:lstStyle/>
        <a:p>
          <a:r>
            <a:rPr lang="sr-Cyrl-RS" sz="900" b="1"/>
            <a:t>Ризичне групе</a:t>
          </a:r>
          <a:endParaRPr lang="sr-Latn-RS" sz="900" b="1"/>
        </a:p>
      </dgm:t>
    </dgm:pt>
    <dgm:pt modelId="{9C6FF76C-3744-444C-80D5-ADDC993D0D7A}" type="parTrans" cxnId="{BF94D7B6-897D-451C-95B6-8F2877B2E0A3}">
      <dgm:prSet/>
      <dgm:spPr/>
      <dgm:t>
        <a:bodyPr/>
        <a:lstStyle/>
        <a:p>
          <a:endParaRPr lang="sr-Latn-RS" sz="900"/>
        </a:p>
      </dgm:t>
    </dgm:pt>
    <dgm:pt modelId="{F535F4F2-8135-4630-9B05-70012F6790DF}" type="sibTrans" cxnId="{BF94D7B6-897D-451C-95B6-8F2877B2E0A3}">
      <dgm:prSet/>
      <dgm:spPr/>
      <dgm:t>
        <a:bodyPr/>
        <a:lstStyle/>
        <a:p>
          <a:endParaRPr lang="sr-Latn-RS" sz="900"/>
        </a:p>
      </dgm:t>
    </dgm:pt>
    <dgm:pt modelId="{DA930F88-8FF7-4433-8492-B9F813ABC4B5}">
      <dgm:prSet phldrT="[Text]" custT="1"/>
      <dgm:spPr/>
      <dgm:t>
        <a:bodyPr/>
        <a:lstStyle/>
        <a:p>
          <a:r>
            <a:rPr lang="sr-Cyrl-RS" sz="900" b="1"/>
            <a:t>Утицај умора на настанак саобраћајних незгода</a:t>
          </a:r>
          <a:endParaRPr lang="sr-Latn-RS" sz="900" b="1"/>
        </a:p>
      </dgm:t>
    </dgm:pt>
    <dgm:pt modelId="{F3427DCB-23A7-4377-96C4-B31DE6E3F3C9}" type="parTrans" cxnId="{5262F3AB-DE67-46A9-96FD-7AE142634C17}">
      <dgm:prSet/>
      <dgm:spPr/>
      <dgm:t>
        <a:bodyPr/>
        <a:lstStyle/>
        <a:p>
          <a:endParaRPr lang="sr-Latn-RS" sz="900"/>
        </a:p>
      </dgm:t>
    </dgm:pt>
    <dgm:pt modelId="{1C160200-9F59-4799-AFA1-378A1D8AD7E7}" type="sibTrans" cxnId="{5262F3AB-DE67-46A9-96FD-7AE142634C17}">
      <dgm:prSet/>
      <dgm:spPr/>
      <dgm:t>
        <a:bodyPr/>
        <a:lstStyle/>
        <a:p>
          <a:endParaRPr lang="sr-Latn-RS" sz="900"/>
        </a:p>
      </dgm:t>
    </dgm:pt>
    <dgm:pt modelId="{46C7730A-7D81-4A99-9E1A-F6FC3F64CFDB}">
      <dgm:prSet phldrT="[Text]" custT="1"/>
      <dgm:spPr/>
      <dgm:t>
        <a:bodyPr/>
        <a:lstStyle/>
        <a:p>
          <a:r>
            <a:rPr lang="sr-Cyrl-RS" sz="900" b="1"/>
            <a:t>Утицај умора на настанак саобраћајних незгода са учешћем проф. возача</a:t>
          </a:r>
          <a:endParaRPr lang="sr-Latn-RS" sz="900" b="1"/>
        </a:p>
      </dgm:t>
    </dgm:pt>
    <dgm:pt modelId="{158AFDAC-7B80-4326-A1BB-3E2AF1C08445}" type="parTrans" cxnId="{0DA2682F-EAB9-4CCB-A08B-9CF359FA1C25}">
      <dgm:prSet/>
      <dgm:spPr/>
      <dgm:t>
        <a:bodyPr/>
        <a:lstStyle/>
        <a:p>
          <a:endParaRPr lang="sr-Latn-RS" sz="900"/>
        </a:p>
      </dgm:t>
    </dgm:pt>
    <dgm:pt modelId="{9592E0E7-85E6-4B37-9F6F-AEDE91D64D6F}" type="sibTrans" cxnId="{0DA2682F-EAB9-4CCB-A08B-9CF359FA1C25}">
      <dgm:prSet/>
      <dgm:spPr/>
      <dgm:t>
        <a:bodyPr/>
        <a:lstStyle/>
        <a:p>
          <a:endParaRPr lang="sr-Latn-RS" sz="900"/>
        </a:p>
      </dgm:t>
    </dgm:pt>
    <dgm:pt modelId="{5180F0FB-FBC1-4D93-99C4-E04FC6E5CE00}" type="pres">
      <dgm:prSet presAssocID="{BD005B7E-7AF4-4887-804D-636D7C60720C}" presName="hierChild1" presStyleCnt="0">
        <dgm:presLayoutVars>
          <dgm:chPref val="1"/>
          <dgm:dir/>
          <dgm:animOne val="branch"/>
          <dgm:animLvl val="lvl"/>
          <dgm:resizeHandles/>
        </dgm:presLayoutVars>
      </dgm:prSet>
      <dgm:spPr/>
      <dgm:t>
        <a:bodyPr/>
        <a:lstStyle/>
        <a:p>
          <a:endParaRPr lang="sr-Latn-RS"/>
        </a:p>
      </dgm:t>
    </dgm:pt>
    <dgm:pt modelId="{BEABD28A-ECC9-4BBE-8120-16A7FE263682}" type="pres">
      <dgm:prSet presAssocID="{8AA826A4-5B36-4644-945E-E036538DB86E}" presName="hierRoot1" presStyleCnt="0"/>
      <dgm:spPr/>
    </dgm:pt>
    <dgm:pt modelId="{34C1B86E-0CC6-47FA-86F9-B606EB4EA936}" type="pres">
      <dgm:prSet presAssocID="{8AA826A4-5B36-4644-945E-E036538DB86E}" presName="composite" presStyleCnt="0"/>
      <dgm:spPr/>
    </dgm:pt>
    <dgm:pt modelId="{66230995-213A-4E7A-BFA6-91E1527C49CE}" type="pres">
      <dgm:prSet presAssocID="{8AA826A4-5B36-4644-945E-E036538DB86E}" presName="background" presStyleLbl="node0" presStyleIdx="0" presStyleCnt="1"/>
      <dgm:spPr/>
    </dgm:pt>
    <dgm:pt modelId="{677AE6A2-68D7-4E54-8C1F-195F99E9D8C1}" type="pres">
      <dgm:prSet presAssocID="{8AA826A4-5B36-4644-945E-E036538DB86E}" presName="text" presStyleLbl="fgAcc0" presStyleIdx="0" presStyleCnt="1" custScaleX="248653" custLinFactNeighborY="-83009">
        <dgm:presLayoutVars>
          <dgm:chPref val="3"/>
        </dgm:presLayoutVars>
      </dgm:prSet>
      <dgm:spPr/>
      <dgm:t>
        <a:bodyPr/>
        <a:lstStyle/>
        <a:p>
          <a:endParaRPr lang="sr-Latn-RS"/>
        </a:p>
      </dgm:t>
    </dgm:pt>
    <dgm:pt modelId="{00D376AE-6BCF-4353-A472-15DD33C974E0}" type="pres">
      <dgm:prSet presAssocID="{8AA826A4-5B36-4644-945E-E036538DB86E}" presName="hierChild2" presStyleCnt="0"/>
      <dgm:spPr/>
    </dgm:pt>
    <dgm:pt modelId="{D53E1A47-2AB0-4795-9D84-EB7375015BE7}" type="pres">
      <dgm:prSet presAssocID="{8276F96A-9E35-4B81-BA6E-C9289680E6F4}" presName="Name10" presStyleLbl="parChTrans1D2" presStyleIdx="0" presStyleCnt="2"/>
      <dgm:spPr/>
      <dgm:t>
        <a:bodyPr/>
        <a:lstStyle/>
        <a:p>
          <a:endParaRPr lang="sr-Latn-RS"/>
        </a:p>
      </dgm:t>
    </dgm:pt>
    <dgm:pt modelId="{ACB06A87-ACFC-488F-B301-458097CAC16D}" type="pres">
      <dgm:prSet presAssocID="{94739335-B15F-41C4-B746-DCA9CEBA7349}" presName="hierRoot2" presStyleCnt="0"/>
      <dgm:spPr/>
    </dgm:pt>
    <dgm:pt modelId="{02BAB23A-1FEC-41F6-8B7B-43FA94D1E267}" type="pres">
      <dgm:prSet presAssocID="{94739335-B15F-41C4-B746-DCA9CEBA7349}" presName="composite2" presStyleCnt="0"/>
      <dgm:spPr/>
    </dgm:pt>
    <dgm:pt modelId="{41CE8EB7-9B49-4B17-BBF8-77538F66B002}" type="pres">
      <dgm:prSet presAssocID="{94739335-B15F-41C4-B746-DCA9CEBA7349}" presName="background2" presStyleLbl="node2" presStyleIdx="0" presStyleCnt="2"/>
      <dgm:spPr/>
    </dgm:pt>
    <dgm:pt modelId="{5D9514DD-8517-44E3-9705-3362C498733D}" type="pres">
      <dgm:prSet presAssocID="{94739335-B15F-41C4-B746-DCA9CEBA7349}" presName="text2" presStyleLbl="fgAcc2" presStyleIdx="0" presStyleCnt="2" custScaleX="349240" custScaleY="110396">
        <dgm:presLayoutVars>
          <dgm:chPref val="3"/>
        </dgm:presLayoutVars>
      </dgm:prSet>
      <dgm:spPr/>
      <dgm:t>
        <a:bodyPr/>
        <a:lstStyle/>
        <a:p>
          <a:endParaRPr lang="sr-Latn-RS"/>
        </a:p>
      </dgm:t>
    </dgm:pt>
    <dgm:pt modelId="{9A2A10B4-2E0B-4DE7-BA1D-61301094A251}" type="pres">
      <dgm:prSet presAssocID="{94739335-B15F-41C4-B746-DCA9CEBA7349}" presName="hierChild3" presStyleCnt="0"/>
      <dgm:spPr/>
    </dgm:pt>
    <dgm:pt modelId="{CF84A269-B7E2-402A-BF86-824B6D443268}" type="pres">
      <dgm:prSet presAssocID="{27B210DF-EB43-4B4F-A225-BD48756C68B1}" presName="Name17" presStyleLbl="parChTrans1D3" presStyleIdx="0" presStyleCnt="4"/>
      <dgm:spPr/>
      <dgm:t>
        <a:bodyPr/>
        <a:lstStyle/>
        <a:p>
          <a:endParaRPr lang="sr-Latn-RS"/>
        </a:p>
      </dgm:t>
    </dgm:pt>
    <dgm:pt modelId="{B9319774-CB84-4DA5-91B3-EA9F59EE9500}" type="pres">
      <dgm:prSet presAssocID="{77BD51D8-E393-4728-9FFC-F245CD6CDBF3}" presName="hierRoot3" presStyleCnt="0"/>
      <dgm:spPr/>
    </dgm:pt>
    <dgm:pt modelId="{C5E227B6-6695-4B83-B14C-C8C53175732E}" type="pres">
      <dgm:prSet presAssocID="{77BD51D8-E393-4728-9FFC-F245CD6CDBF3}" presName="composite3" presStyleCnt="0"/>
      <dgm:spPr/>
    </dgm:pt>
    <dgm:pt modelId="{DA7F3FD4-7202-496E-BB55-A8BCA5EB614D}" type="pres">
      <dgm:prSet presAssocID="{77BD51D8-E393-4728-9FFC-F245CD6CDBF3}" presName="background3" presStyleLbl="node3" presStyleIdx="0" presStyleCnt="4"/>
      <dgm:spPr/>
    </dgm:pt>
    <dgm:pt modelId="{27671741-A82A-451D-B72B-21E0ECDBBBB2}" type="pres">
      <dgm:prSet presAssocID="{77BD51D8-E393-4728-9FFC-F245CD6CDBF3}" presName="text3" presStyleLbl="fgAcc3" presStyleIdx="0" presStyleCnt="4" custScaleX="265746" custScaleY="196720">
        <dgm:presLayoutVars>
          <dgm:chPref val="3"/>
        </dgm:presLayoutVars>
      </dgm:prSet>
      <dgm:spPr/>
      <dgm:t>
        <a:bodyPr/>
        <a:lstStyle/>
        <a:p>
          <a:endParaRPr lang="sr-Latn-RS"/>
        </a:p>
      </dgm:t>
    </dgm:pt>
    <dgm:pt modelId="{EABBC5F3-8793-4E0F-A8ED-2AD7F73C1F97}" type="pres">
      <dgm:prSet presAssocID="{77BD51D8-E393-4728-9FFC-F245CD6CDBF3}" presName="hierChild4" presStyleCnt="0"/>
      <dgm:spPr/>
    </dgm:pt>
    <dgm:pt modelId="{8B108D9F-009C-45D0-BF24-0AA48797AE71}" type="pres">
      <dgm:prSet presAssocID="{FD5442CC-FE58-4B5F-9AEF-FFFFAEF210A1}" presName="Name10" presStyleLbl="parChTrans1D2" presStyleIdx="1" presStyleCnt="2"/>
      <dgm:spPr/>
      <dgm:t>
        <a:bodyPr/>
        <a:lstStyle/>
        <a:p>
          <a:endParaRPr lang="sr-Latn-RS"/>
        </a:p>
      </dgm:t>
    </dgm:pt>
    <dgm:pt modelId="{6901245C-34C3-43BB-BBC8-8D43ACE14A41}" type="pres">
      <dgm:prSet presAssocID="{B1D6CD3D-3AAE-40FB-867B-EADF61812206}" presName="hierRoot2" presStyleCnt="0"/>
      <dgm:spPr/>
    </dgm:pt>
    <dgm:pt modelId="{9057E107-D451-4A78-A7E1-A7053299F839}" type="pres">
      <dgm:prSet presAssocID="{B1D6CD3D-3AAE-40FB-867B-EADF61812206}" presName="composite2" presStyleCnt="0"/>
      <dgm:spPr/>
    </dgm:pt>
    <dgm:pt modelId="{249D42F4-A6E1-4F8D-9352-70263DA30F95}" type="pres">
      <dgm:prSet presAssocID="{B1D6CD3D-3AAE-40FB-867B-EADF61812206}" presName="background2" presStyleLbl="node2" presStyleIdx="1" presStyleCnt="2"/>
      <dgm:spPr/>
      <dgm:t>
        <a:bodyPr/>
        <a:lstStyle/>
        <a:p>
          <a:endParaRPr lang="sr-Latn-RS"/>
        </a:p>
      </dgm:t>
    </dgm:pt>
    <dgm:pt modelId="{B5AF3457-632D-4A9F-B79B-D1F97AD42C67}" type="pres">
      <dgm:prSet presAssocID="{B1D6CD3D-3AAE-40FB-867B-EADF61812206}" presName="text2" presStyleLbl="fgAcc2" presStyleIdx="1" presStyleCnt="2" custScaleX="349240" custScaleY="110396">
        <dgm:presLayoutVars>
          <dgm:chPref val="3"/>
        </dgm:presLayoutVars>
      </dgm:prSet>
      <dgm:spPr/>
      <dgm:t>
        <a:bodyPr/>
        <a:lstStyle/>
        <a:p>
          <a:endParaRPr lang="sr-Latn-RS"/>
        </a:p>
      </dgm:t>
    </dgm:pt>
    <dgm:pt modelId="{201318BF-0ECB-43A0-BCA7-AFB01F2FE4ED}" type="pres">
      <dgm:prSet presAssocID="{B1D6CD3D-3AAE-40FB-867B-EADF61812206}" presName="hierChild3" presStyleCnt="0"/>
      <dgm:spPr/>
    </dgm:pt>
    <dgm:pt modelId="{BC87ABE1-CB0F-4926-B0EF-58C66AED5A64}" type="pres">
      <dgm:prSet presAssocID="{013889F6-9AD1-4541-A62D-F27B6959859A}" presName="Name17" presStyleLbl="parChTrans1D3" presStyleIdx="1" presStyleCnt="4"/>
      <dgm:spPr/>
      <dgm:t>
        <a:bodyPr/>
        <a:lstStyle/>
        <a:p>
          <a:endParaRPr lang="sr-Latn-RS"/>
        </a:p>
      </dgm:t>
    </dgm:pt>
    <dgm:pt modelId="{351AD0AC-82D6-429C-ABF0-27E32BF31CE6}" type="pres">
      <dgm:prSet presAssocID="{EBC40B08-DA31-47AD-9EBA-8436B5CCAAFB}" presName="hierRoot3" presStyleCnt="0"/>
      <dgm:spPr/>
    </dgm:pt>
    <dgm:pt modelId="{8BAF08FA-EB85-48FB-9CA2-B34ABB87D9E0}" type="pres">
      <dgm:prSet presAssocID="{EBC40B08-DA31-47AD-9EBA-8436B5CCAAFB}" presName="composite3" presStyleCnt="0"/>
      <dgm:spPr/>
    </dgm:pt>
    <dgm:pt modelId="{09B4F9BC-CDAA-42B3-ACDB-419FCD432CFD}" type="pres">
      <dgm:prSet presAssocID="{EBC40B08-DA31-47AD-9EBA-8436B5CCAAFB}" presName="background3" presStyleLbl="node3" presStyleIdx="1" presStyleCnt="4"/>
      <dgm:spPr/>
    </dgm:pt>
    <dgm:pt modelId="{C59389A7-C5C9-43AB-AAF7-C5331123EF67}" type="pres">
      <dgm:prSet presAssocID="{EBC40B08-DA31-47AD-9EBA-8436B5CCAAFB}" presName="text3" presStyleLbl="fgAcc3" presStyleIdx="1" presStyleCnt="4" custScaleX="265746" custScaleY="196720">
        <dgm:presLayoutVars>
          <dgm:chPref val="3"/>
        </dgm:presLayoutVars>
      </dgm:prSet>
      <dgm:spPr/>
      <dgm:t>
        <a:bodyPr/>
        <a:lstStyle/>
        <a:p>
          <a:endParaRPr lang="sr-Latn-RS"/>
        </a:p>
      </dgm:t>
    </dgm:pt>
    <dgm:pt modelId="{D86DA47D-6FCD-46FE-A3A9-B0F71B651217}" type="pres">
      <dgm:prSet presAssocID="{EBC40B08-DA31-47AD-9EBA-8436B5CCAAFB}" presName="hierChild4" presStyleCnt="0"/>
      <dgm:spPr/>
    </dgm:pt>
    <dgm:pt modelId="{9237B5A4-6144-4D43-8188-AF62A8533423}" type="pres">
      <dgm:prSet presAssocID="{9C6FF76C-3744-444C-80D5-ADDC993D0D7A}" presName="Name17" presStyleLbl="parChTrans1D3" presStyleIdx="2" presStyleCnt="4"/>
      <dgm:spPr/>
      <dgm:t>
        <a:bodyPr/>
        <a:lstStyle/>
        <a:p>
          <a:endParaRPr lang="sr-Latn-RS"/>
        </a:p>
      </dgm:t>
    </dgm:pt>
    <dgm:pt modelId="{DB4BE413-A32C-46C6-B1F9-5AE31791C900}" type="pres">
      <dgm:prSet presAssocID="{B44F0164-8FEB-4298-992B-867CA7699DE4}" presName="hierRoot3" presStyleCnt="0"/>
      <dgm:spPr/>
    </dgm:pt>
    <dgm:pt modelId="{C419DDE3-F15E-4E2A-86A7-C3DA8F0A1BCD}" type="pres">
      <dgm:prSet presAssocID="{B44F0164-8FEB-4298-992B-867CA7699DE4}" presName="composite3" presStyleCnt="0"/>
      <dgm:spPr/>
    </dgm:pt>
    <dgm:pt modelId="{C5522EE8-2608-43C9-A0B8-00D8D52369AE}" type="pres">
      <dgm:prSet presAssocID="{B44F0164-8FEB-4298-992B-867CA7699DE4}" presName="background3" presStyleLbl="node3" presStyleIdx="2" presStyleCnt="4"/>
      <dgm:spPr/>
    </dgm:pt>
    <dgm:pt modelId="{8478AFDE-C3D6-45F5-B679-5F0B55398364}" type="pres">
      <dgm:prSet presAssocID="{B44F0164-8FEB-4298-992B-867CA7699DE4}" presName="text3" presStyleLbl="fgAcc3" presStyleIdx="2" presStyleCnt="4" custScaleX="265746" custScaleY="196720">
        <dgm:presLayoutVars>
          <dgm:chPref val="3"/>
        </dgm:presLayoutVars>
      </dgm:prSet>
      <dgm:spPr/>
      <dgm:t>
        <a:bodyPr/>
        <a:lstStyle/>
        <a:p>
          <a:endParaRPr lang="sr-Latn-RS"/>
        </a:p>
      </dgm:t>
    </dgm:pt>
    <dgm:pt modelId="{48917955-356F-4D80-8440-1E6945D8F0E5}" type="pres">
      <dgm:prSet presAssocID="{B44F0164-8FEB-4298-992B-867CA7699DE4}" presName="hierChild4" presStyleCnt="0"/>
      <dgm:spPr/>
    </dgm:pt>
    <dgm:pt modelId="{2DBAF59E-748D-4591-A695-1E51A0C1CA4B}" type="pres">
      <dgm:prSet presAssocID="{F3427DCB-23A7-4377-96C4-B31DE6E3F3C9}" presName="Name17" presStyleLbl="parChTrans1D3" presStyleIdx="3" presStyleCnt="4"/>
      <dgm:spPr/>
      <dgm:t>
        <a:bodyPr/>
        <a:lstStyle/>
        <a:p>
          <a:endParaRPr lang="sr-Latn-RS"/>
        </a:p>
      </dgm:t>
    </dgm:pt>
    <dgm:pt modelId="{8975AB4D-56A9-488E-AACF-4CA8D88676CC}" type="pres">
      <dgm:prSet presAssocID="{DA930F88-8FF7-4433-8492-B9F813ABC4B5}" presName="hierRoot3" presStyleCnt="0"/>
      <dgm:spPr/>
    </dgm:pt>
    <dgm:pt modelId="{A74DDD3C-4553-4898-9D1A-5E173C229088}" type="pres">
      <dgm:prSet presAssocID="{DA930F88-8FF7-4433-8492-B9F813ABC4B5}" presName="composite3" presStyleCnt="0"/>
      <dgm:spPr/>
    </dgm:pt>
    <dgm:pt modelId="{5DB3C3F8-EB48-426B-A5FC-4EA11B1F46EF}" type="pres">
      <dgm:prSet presAssocID="{DA930F88-8FF7-4433-8492-B9F813ABC4B5}" presName="background3" presStyleLbl="node3" presStyleIdx="3" presStyleCnt="4"/>
      <dgm:spPr/>
      <dgm:t>
        <a:bodyPr/>
        <a:lstStyle/>
        <a:p>
          <a:endParaRPr lang="sr-Latn-RS"/>
        </a:p>
      </dgm:t>
    </dgm:pt>
    <dgm:pt modelId="{65D2B587-CF51-4D94-8206-0557A534A7FA}" type="pres">
      <dgm:prSet presAssocID="{DA930F88-8FF7-4433-8492-B9F813ABC4B5}" presName="text3" presStyleLbl="fgAcc3" presStyleIdx="3" presStyleCnt="4" custScaleX="265746" custScaleY="196720">
        <dgm:presLayoutVars>
          <dgm:chPref val="3"/>
        </dgm:presLayoutVars>
      </dgm:prSet>
      <dgm:spPr/>
      <dgm:t>
        <a:bodyPr/>
        <a:lstStyle/>
        <a:p>
          <a:endParaRPr lang="sr-Latn-RS"/>
        </a:p>
      </dgm:t>
    </dgm:pt>
    <dgm:pt modelId="{28BDDCAC-5DDF-4272-A4A8-338ABF641EA2}" type="pres">
      <dgm:prSet presAssocID="{DA930F88-8FF7-4433-8492-B9F813ABC4B5}" presName="hierChild4" presStyleCnt="0"/>
      <dgm:spPr/>
    </dgm:pt>
    <dgm:pt modelId="{77F22845-2E1E-44C6-B95A-6240658A86F1}" type="pres">
      <dgm:prSet presAssocID="{158AFDAC-7B80-4326-A1BB-3E2AF1C08445}" presName="Name23" presStyleLbl="parChTrans1D4" presStyleIdx="0" presStyleCnt="1"/>
      <dgm:spPr/>
      <dgm:t>
        <a:bodyPr/>
        <a:lstStyle/>
        <a:p>
          <a:endParaRPr lang="sr-Latn-RS"/>
        </a:p>
      </dgm:t>
    </dgm:pt>
    <dgm:pt modelId="{C3411979-639D-47F4-BD83-290F9D72E959}" type="pres">
      <dgm:prSet presAssocID="{46C7730A-7D81-4A99-9E1A-F6FC3F64CFDB}" presName="hierRoot4" presStyleCnt="0"/>
      <dgm:spPr/>
    </dgm:pt>
    <dgm:pt modelId="{281AFEDC-7B84-4871-8F2C-0F287885E87A}" type="pres">
      <dgm:prSet presAssocID="{46C7730A-7D81-4A99-9E1A-F6FC3F64CFDB}" presName="composite4" presStyleCnt="0"/>
      <dgm:spPr/>
    </dgm:pt>
    <dgm:pt modelId="{8CE02F59-3F4B-40A9-8B4B-2D45ECFF3F39}" type="pres">
      <dgm:prSet presAssocID="{46C7730A-7D81-4A99-9E1A-F6FC3F64CFDB}" presName="background4" presStyleLbl="node4" presStyleIdx="0" presStyleCnt="1"/>
      <dgm:spPr/>
    </dgm:pt>
    <dgm:pt modelId="{008401C7-79C9-49ED-B1D5-542EA064BCE4}" type="pres">
      <dgm:prSet presAssocID="{46C7730A-7D81-4A99-9E1A-F6FC3F64CFDB}" presName="text4" presStyleLbl="fgAcc4" presStyleIdx="0" presStyleCnt="1" custScaleX="334148" custScaleY="163928">
        <dgm:presLayoutVars>
          <dgm:chPref val="3"/>
        </dgm:presLayoutVars>
      </dgm:prSet>
      <dgm:spPr/>
      <dgm:t>
        <a:bodyPr/>
        <a:lstStyle/>
        <a:p>
          <a:endParaRPr lang="sr-Latn-RS"/>
        </a:p>
      </dgm:t>
    </dgm:pt>
    <dgm:pt modelId="{DBC86914-E115-42E5-9EAE-D49C7AACACB1}" type="pres">
      <dgm:prSet presAssocID="{46C7730A-7D81-4A99-9E1A-F6FC3F64CFDB}" presName="hierChild5" presStyleCnt="0"/>
      <dgm:spPr/>
    </dgm:pt>
  </dgm:ptLst>
  <dgm:cxnLst>
    <dgm:cxn modelId="{332CF4CF-C8C3-4D22-923E-D176648ECED5}" type="presOf" srcId="{158AFDAC-7B80-4326-A1BB-3E2AF1C08445}" destId="{77F22845-2E1E-44C6-B95A-6240658A86F1}" srcOrd="0" destOrd="0" presId="urn:microsoft.com/office/officeart/2005/8/layout/hierarchy1"/>
    <dgm:cxn modelId="{C106FF4D-98AD-4405-97DA-53023390C831}" type="presOf" srcId="{27B210DF-EB43-4B4F-A225-BD48756C68B1}" destId="{CF84A269-B7E2-402A-BF86-824B6D443268}" srcOrd="0" destOrd="0" presId="urn:microsoft.com/office/officeart/2005/8/layout/hierarchy1"/>
    <dgm:cxn modelId="{E8D3E735-7F5D-4A51-AD66-4DEE8EAC701B}" srcId="{8AA826A4-5B36-4644-945E-E036538DB86E}" destId="{94739335-B15F-41C4-B746-DCA9CEBA7349}" srcOrd="0" destOrd="0" parTransId="{8276F96A-9E35-4B81-BA6E-C9289680E6F4}" sibTransId="{68DAA687-658F-4A1C-9BDE-B517297805F6}"/>
    <dgm:cxn modelId="{3CA0BD37-A5F0-4E82-81EC-AEB9B12C8D0A}" type="presOf" srcId="{EBC40B08-DA31-47AD-9EBA-8436B5CCAAFB}" destId="{C59389A7-C5C9-43AB-AAF7-C5331123EF67}" srcOrd="0" destOrd="0" presId="urn:microsoft.com/office/officeart/2005/8/layout/hierarchy1"/>
    <dgm:cxn modelId="{87210FB6-5F7D-4F91-B574-529E08C4BE1E}" type="presOf" srcId="{77BD51D8-E393-4728-9FFC-F245CD6CDBF3}" destId="{27671741-A82A-451D-B72B-21E0ECDBBBB2}" srcOrd="0" destOrd="0" presId="urn:microsoft.com/office/officeart/2005/8/layout/hierarchy1"/>
    <dgm:cxn modelId="{7F54E8E7-E3C5-4E14-9CE5-D6EE73D02A0A}" type="presOf" srcId="{013889F6-9AD1-4541-A62D-F27B6959859A}" destId="{BC87ABE1-CB0F-4926-B0EF-58C66AED5A64}" srcOrd="0" destOrd="0" presId="urn:microsoft.com/office/officeart/2005/8/layout/hierarchy1"/>
    <dgm:cxn modelId="{5262F3AB-DE67-46A9-96FD-7AE142634C17}" srcId="{B1D6CD3D-3AAE-40FB-867B-EADF61812206}" destId="{DA930F88-8FF7-4433-8492-B9F813ABC4B5}" srcOrd="2" destOrd="0" parTransId="{F3427DCB-23A7-4377-96C4-B31DE6E3F3C9}" sibTransId="{1C160200-9F59-4799-AFA1-378A1D8AD7E7}"/>
    <dgm:cxn modelId="{0DA2682F-EAB9-4CCB-A08B-9CF359FA1C25}" srcId="{DA930F88-8FF7-4433-8492-B9F813ABC4B5}" destId="{46C7730A-7D81-4A99-9E1A-F6FC3F64CFDB}" srcOrd="0" destOrd="0" parTransId="{158AFDAC-7B80-4326-A1BB-3E2AF1C08445}" sibTransId="{9592E0E7-85E6-4B37-9F6F-AEDE91D64D6F}"/>
    <dgm:cxn modelId="{4EEA431B-8885-49D9-9EF8-0D81E9CF65CC}" type="presOf" srcId="{DA930F88-8FF7-4433-8492-B9F813ABC4B5}" destId="{65D2B587-CF51-4D94-8206-0557A534A7FA}" srcOrd="0" destOrd="0" presId="urn:microsoft.com/office/officeart/2005/8/layout/hierarchy1"/>
    <dgm:cxn modelId="{CB9DDB4C-2CC5-4C2D-872C-278EC4040860}" type="presOf" srcId="{8AA826A4-5B36-4644-945E-E036538DB86E}" destId="{677AE6A2-68D7-4E54-8C1F-195F99E9D8C1}" srcOrd="0" destOrd="0" presId="urn:microsoft.com/office/officeart/2005/8/layout/hierarchy1"/>
    <dgm:cxn modelId="{0D16D0BF-B6A2-487F-AA92-6A2E808B9C5C}" type="presOf" srcId="{8276F96A-9E35-4B81-BA6E-C9289680E6F4}" destId="{D53E1A47-2AB0-4795-9D84-EB7375015BE7}" srcOrd="0" destOrd="0" presId="urn:microsoft.com/office/officeart/2005/8/layout/hierarchy1"/>
    <dgm:cxn modelId="{A591CFCC-7ECB-4152-AE8C-264B6ADA724E}" srcId="{B1D6CD3D-3AAE-40FB-867B-EADF61812206}" destId="{EBC40B08-DA31-47AD-9EBA-8436B5CCAAFB}" srcOrd="0" destOrd="0" parTransId="{013889F6-9AD1-4541-A62D-F27B6959859A}" sibTransId="{EF78EB23-EF5A-4085-84B1-5E7C8DD2E120}"/>
    <dgm:cxn modelId="{B3768F32-DA59-4F37-BDC3-A131EEE8A167}" type="presOf" srcId="{FD5442CC-FE58-4B5F-9AEF-FFFFAEF210A1}" destId="{8B108D9F-009C-45D0-BF24-0AA48797AE71}" srcOrd="0" destOrd="0" presId="urn:microsoft.com/office/officeart/2005/8/layout/hierarchy1"/>
    <dgm:cxn modelId="{BF94D7B6-897D-451C-95B6-8F2877B2E0A3}" srcId="{B1D6CD3D-3AAE-40FB-867B-EADF61812206}" destId="{B44F0164-8FEB-4298-992B-867CA7699DE4}" srcOrd="1" destOrd="0" parTransId="{9C6FF76C-3744-444C-80D5-ADDC993D0D7A}" sibTransId="{F535F4F2-8135-4630-9B05-70012F6790DF}"/>
    <dgm:cxn modelId="{F8BE8437-B0F5-4D88-8789-781C85E2D76B}" type="presOf" srcId="{F3427DCB-23A7-4377-96C4-B31DE6E3F3C9}" destId="{2DBAF59E-748D-4591-A695-1E51A0C1CA4B}" srcOrd="0" destOrd="0" presId="urn:microsoft.com/office/officeart/2005/8/layout/hierarchy1"/>
    <dgm:cxn modelId="{8CFC2436-07D2-4DFF-B6BC-9C4BAF63C4A8}" type="presOf" srcId="{B1D6CD3D-3AAE-40FB-867B-EADF61812206}" destId="{B5AF3457-632D-4A9F-B79B-D1F97AD42C67}" srcOrd="0" destOrd="0" presId="urn:microsoft.com/office/officeart/2005/8/layout/hierarchy1"/>
    <dgm:cxn modelId="{E64621E4-922B-4364-B2BC-0346EC70B41B}" srcId="{8AA826A4-5B36-4644-945E-E036538DB86E}" destId="{B1D6CD3D-3AAE-40FB-867B-EADF61812206}" srcOrd="1" destOrd="0" parTransId="{FD5442CC-FE58-4B5F-9AEF-FFFFAEF210A1}" sibTransId="{0BA733C3-74D4-4C87-8FF7-748459802AE4}"/>
    <dgm:cxn modelId="{F6CDBF71-05E5-4FCC-8EA9-52E457C564C4}" type="presOf" srcId="{9C6FF76C-3744-444C-80D5-ADDC993D0D7A}" destId="{9237B5A4-6144-4D43-8188-AF62A8533423}" srcOrd="0" destOrd="0" presId="urn:microsoft.com/office/officeart/2005/8/layout/hierarchy1"/>
    <dgm:cxn modelId="{2295D2D8-679D-46F1-A095-952E18416BE5}" type="presOf" srcId="{B44F0164-8FEB-4298-992B-867CA7699DE4}" destId="{8478AFDE-C3D6-45F5-B679-5F0B55398364}" srcOrd="0" destOrd="0" presId="urn:microsoft.com/office/officeart/2005/8/layout/hierarchy1"/>
    <dgm:cxn modelId="{54DB8043-21B4-422D-A131-531344407B1C}" type="presOf" srcId="{46C7730A-7D81-4A99-9E1A-F6FC3F64CFDB}" destId="{008401C7-79C9-49ED-B1D5-542EA064BCE4}" srcOrd="0" destOrd="0" presId="urn:microsoft.com/office/officeart/2005/8/layout/hierarchy1"/>
    <dgm:cxn modelId="{BA3E62BD-2BA4-480C-BEAE-076F628B0434}" type="presOf" srcId="{BD005B7E-7AF4-4887-804D-636D7C60720C}" destId="{5180F0FB-FBC1-4D93-99C4-E04FC6E5CE00}" srcOrd="0" destOrd="0" presId="urn:microsoft.com/office/officeart/2005/8/layout/hierarchy1"/>
    <dgm:cxn modelId="{153EE517-ED1A-4E8D-9AB3-BD3344B0C290}" type="presOf" srcId="{94739335-B15F-41C4-B746-DCA9CEBA7349}" destId="{5D9514DD-8517-44E3-9705-3362C498733D}" srcOrd="0" destOrd="0" presId="urn:microsoft.com/office/officeart/2005/8/layout/hierarchy1"/>
    <dgm:cxn modelId="{614F08A2-4D33-415D-A159-0DD84D18877C}" srcId="{94739335-B15F-41C4-B746-DCA9CEBA7349}" destId="{77BD51D8-E393-4728-9FFC-F245CD6CDBF3}" srcOrd="0" destOrd="0" parTransId="{27B210DF-EB43-4B4F-A225-BD48756C68B1}" sibTransId="{181D1D7A-B36F-4765-9111-C970B3B5B66E}"/>
    <dgm:cxn modelId="{C4B34B67-0DE8-46A6-A69E-EE2524277A92}" srcId="{BD005B7E-7AF4-4887-804D-636D7C60720C}" destId="{8AA826A4-5B36-4644-945E-E036538DB86E}" srcOrd="0" destOrd="0" parTransId="{DB3AFE74-1733-45E5-ABA3-6EA2197938E9}" sibTransId="{AF27A30C-355F-4ABF-A2D3-6AE27684783E}"/>
    <dgm:cxn modelId="{F9D2166D-8CBD-41F5-BA83-E8EE9178A6C2}" type="presParOf" srcId="{5180F0FB-FBC1-4D93-99C4-E04FC6E5CE00}" destId="{BEABD28A-ECC9-4BBE-8120-16A7FE263682}" srcOrd="0" destOrd="0" presId="urn:microsoft.com/office/officeart/2005/8/layout/hierarchy1"/>
    <dgm:cxn modelId="{0BF42FD1-B1D7-4614-83EE-07162FD7C671}" type="presParOf" srcId="{BEABD28A-ECC9-4BBE-8120-16A7FE263682}" destId="{34C1B86E-0CC6-47FA-86F9-B606EB4EA936}" srcOrd="0" destOrd="0" presId="urn:microsoft.com/office/officeart/2005/8/layout/hierarchy1"/>
    <dgm:cxn modelId="{D470A2D0-1435-4C99-9655-06B056CB1BFC}" type="presParOf" srcId="{34C1B86E-0CC6-47FA-86F9-B606EB4EA936}" destId="{66230995-213A-4E7A-BFA6-91E1527C49CE}" srcOrd="0" destOrd="0" presId="urn:microsoft.com/office/officeart/2005/8/layout/hierarchy1"/>
    <dgm:cxn modelId="{1B45C4D1-9DCC-4FA8-B011-617B6D42B2FF}" type="presParOf" srcId="{34C1B86E-0CC6-47FA-86F9-B606EB4EA936}" destId="{677AE6A2-68D7-4E54-8C1F-195F99E9D8C1}" srcOrd="1" destOrd="0" presId="urn:microsoft.com/office/officeart/2005/8/layout/hierarchy1"/>
    <dgm:cxn modelId="{85247568-32A5-4F69-A14A-DEBB5341D9CD}" type="presParOf" srcId="{BEABD28A-ECC9-4BBE-8120-16A7FE263682}" destId="{00D376AE-6BCF-4353-A472-15DD33C974E0}" srcOrd="1" destOrd="0" presId="urn:microsoft.com/office/officeart/2005/8/layout/hierarchy1"/>
    <dgm:cxn modelId="{A98ECA18-04FC-4290-993F-780B03740E60}" type="presParOf" srcId="{00D376AE-6BCF-4353-A472-15DD33C974E0}" destId="{D53E1A47-2AB0-4795-9D84-EB7375015BE7}" srcOrd="0" destOrd="0" presId="urn:microsoft.com/office/officeart/2005/8/layout/hierarchy1"/>
    <dgm:cxn modelId="{AC5765E2-4CD0-4F7F-80CE-DDA43B08C6D5}" type="presParOf" srcId="{00D376AE-6BCF-4353-A472-15DD33C974E0}" destId="{ACB06A87-ACFC-488F-B301-458097CAC16D}" srcOrd="1" destOrd="0" presId="urn:microsoft.com/office/officeart/2005/8/layout/hierarchy1"/>
    <dgm:cxn modelId="{38DAE78F-F353-416A-871B-9F206A3535C3}" type="presParOf" srcId="{ACB06A87-ACFC-488F-B301-458097CAC16D}" destId="{02BAB23A-1FEC-41F6-8B7B-43FA94D1E267}" srcOrd="0" destOrd="0" presId="urn:microsoft.com/office/officeart/2005/8/layout/hierarchy1"/>
    <dgm:cxn modelId="{C6E05A0F-1C8F-4057-A250-EC63AB22F923}" type="presParOf" srcId="{02BAB23A-1FEC-41F6-8B7B-43FA94D1E267}" destId="{41CE8EB7-9B49-4B17-BBF8-77538F66B002}" srcOrd="0" destOrd="0" presId="urn:microsoft.com/office/officeart/2005/8/layout/hierarchy1"/>
    <dgm:cxn modelId="{98462F3F-86B1-4BC6-B02E-2CFF257C6DEE}" type="presParOf" srcId="{02BAB23A-1FEC-41F6-8B7B-43FA94D1E267}" destId="{5D9514DD-8517-44E3-9705-3362C498733D}" srcOrd="1" destOrd="0" presId="urn:microsoft.com/office/officeart/2005/8/layout/hierarchy1"/>
    <dgm:cxn modelId="{D1C19449-9E9C-4467-B6D6-224114C4572C}" type="presParOf" srcId="{ACB06A87-ACFC-488F-B301-458097CAC16D}" destId="{9A2A10B4-2E0B-4DE7-BA1D-61301094A251}" srcOrd="1" destOrd="0" presId="urn:microsoft.com/office/officeart/2005/8/layout/hierarchy1"/>
    <dgm:cxn modelId="{C7F8B259-3E38-4BA2-A7CA-8ABC9CB44959}" type="presParOf" srcId="{9A2A10B4-2E0B-4DE7-BA1D-61301094A251}" destId="{CF84A269-B7E2-402A-BF86-824B6D443268}" srcOrd="0" destOrd="0" presId="urn:microsoft.com/office/officeart/2005/8/layout/hierarchy1"/>
    <dgm:cxn modelId="{8C59331B-4A0A-432A-A9AE-D6695C186142}" type="presParOf" srcId="{9A2A10B4-2E0B-4DE7-BA1D-61301094A251}" destId="{B9319774-CB84-4DA5-91B3-EA9F59EE9500}" srcOrd="1" destOrd="0" presId="urn:microsoft.com/office/officeart/2005/8/layout/hierarchy1"/>
    <dgm:cxn modelId="{FE02A13E-0A59-4D4A-A702-8FF558B5B964}" type="presParOf" srcId="{B9319774-CB84-4DA5-91B3-EA9F59EE9500}" destId="{C5E227B6-6695-4B83-B14C-C8C53175732E}" srcOrd="0" destOrd="0" presId="urn:microsoft.com/office/officeart/2005/8/layout/hierarchy1"/>
    <dgm:cxn modelId="{8E8F5A91-F2CD-44CC-8BE7-98852B82F6E2}" type="presParOf" srcId="{C5E227B6-6695-4B83-B14C-C8C53175732E}" destId="{DA7F3FD4-7202-496E-BB55-A8BCA5EB614D}" srcOrd="0" destOrd="0" presId="urn:microsoft.com/office/officeart/2005/8/layout/hierarchy1"/>
    <dgm:cxn modelId="{4340675B-D8C2-4B1C-BA34-65E22F538122}" type="presParOf" srcId="{C5E227B6-6695-4B83-B14C-C8C53175732E}" destId="{27671741-A82A-451D-B72B-21E0ECDBBBB2}" srcOrd="1" destOrd="0" presId="urn:microsoft.com/office/officeart/2005/8/layout/hierarchy1"/>
    <dgm:cxn modelId="{4AB17DD4-DA82-4D04-9A59-7A2AB9F7156E}" type="presParOf" srcId="{B9319774-CB84-4DA5-91B3-EA9F59EE9500}" destId="{EABBC5F3-8793-4E0F-A8ED-2AD7F73C1F97}" srcOrd="1" destOrd="0" presId="urn:microsoft.com/office/officeart/2005/8/layout/hierarchy1"/>
    <dgm:cxn modelId="{992F9A5D-779D-42AE-8B38-F15B7B7CC6B1}" type="presParOf" srcId="{00D376AE-6BCF-4353-A472-15DD33C974E0}" destId="{8B108D9F-009C-45D0-BF24-0AA48797AE71}" srcOrd="2" destOrd="0" presId="urn:microsoft.com/office/officeart/2005/8/layout/hierarchy1"/>
    <dgm:cxn modelId="{3AC05901-08BF-452A-B0DC-8CA5E6D596AA}" type="presParOf" srcId="{00D376AE-6BCF-4353-A472-15DD33C974E0}" destId="{6901245C-34C3-43BB-BBC8-8D43ACE14A41}" srcOrd="3" destOrd="0" presId="urn:microsoft.com/office/officeart/2005/8/layout/hierarchy1"/>
    <dgm:cxn modelId="{04E85DB2-7D83-4AAF-A0D1-1295875ACCBF}" type="presParOf" srcId="{6901245C-34C3-43BB-BBC8-8D43ACE14A41}" destId="{9057E107-D451-4A78-A7E1-A7053299F839}" srcOrd="0" destOrd="0" presId="urn:microsoft.com/office/officeart/2005/8/layout/hierarchy1"/>
    <dgm:cxn modelId="{8DE77EBD-1817-44D8-87A8-4483DA4BA22B}" type="presParOf" srcId="{9057E107-D451-4A78-A7E1-A7053299F839}" destId="{249D42F4-A6E1-4F8D-9352-70263DA30F95}" srcOrd="0" destOrd="0" presId="urn:microsoft.com/office/officeart/2005/8/layout/hierarchy1"/>
    <dgm:cxn modelId="{3404881B-FB97-46C2-BC2A-B6BCCE694604}" type="presParOf" srcId="{9057E107-D451-4A78-A7E1-A7053299F839}" destId="{B5AF3457-632D-4A9F-B79B-D1F97AD42C67}" srcOrd="1" destOrd="0" presId="urn:microsoft.com/office/officeart/2005/8/layout/hierarchy1"/>
    <dgm:cxn modelId="{17B9ADD9-D997-4210-982A-DF243AFC2C4A}" type="presParOf" srcId="{6901245C-34C3-43BB-BBC8-8D43ACE14A41}" destId="{201318BF-0ECB-43A0-BCA7-AFB01F2FE4ED}" srcOrd="1" destOrd="0" presId="urn:microsoft.com/office/officeart/2005/8/layout/hierarchy1"/>
    <dgm:cxn modelId="{B9FC051F-B083-4DB0-A704-9D0604CFF147}" type="presParOf" srcId="{201318BF-0ECB-43A0-BCA7-AFB01F2FE4ED}" destId="{BC87ABE1-CB0F-4926-B0EF-58C66AED5A64}" srcOrd="0" destOrd="0" presId="urn:microsoft.com/office/officeart/2005/8/layout/hierarchy1"/>
    <dgm:cxn modelId="{8FB15664-A3CC-4BD6-B515-980135098E02}" type="presParOf" srcId="{201318BF-0ECB-43A0-BCA7-AFB01F2FE4ED}" destId="{351AD0AC-82D6-429C-ABF0-27E32BF31CE6}" srcOrd="1" destOrd="0" presId="urn:microsoft.com/office/officeart/2005/8/layout/hierarchy1"/>
    <dgm:cxn modelId="{423AA627-E097-4725-BED7-1F4A87B367BA}" type="presParOf" srcId="{351AD0AC-82D6-429C-ABF0-27E32BF31CE6}" destId="{8BAF08FA-EB85-48FB-9CA2-B34ABB87D9E0}" srcOrd="0" destOrd="0" presId="urn:microsoft.com/office/officeart/2005/8/layout/hierarchy1"/>
    <dgm:cxn modelId="{75CF9486-5331-47CB-BDBA-1CEDEFC58300}" type="presParOf" srcId="{8BAF08FA-EB85-48FB-9CA2-B34ABB87D9E0}" destId="{09B4F9BC-CDAA-42B3-ACDB-419FCD432CFD}" srcOrd="0" destOrd="0" presId="urn:microsoft.com/office/officeart/2005/8/layout/hierarchy1"/>
    <dgm:cxn modelId="{88B66183-0069-4021-A72F-18350183A88A}" type="presParOf" srcId="{8BAF08FA-EB85-48FB-9CA2-B34ABB87D9E0}" destId="{C59389A7-C5C9-43AB-AAF7-C5331123EF67}" srcOrd="1" destOrd="0" presId="urn:microsoft.com/office/officeart/2005/8/layout/hierarchy1"/>
    <dgm:cxn modelId="{89F05AA0-88D9-4126-8B3D-75A0B490EEDF}" type="presParOf" srcId="{351AD0AC-82D6-429C-ABF0-27E32BF31CE6}" destId="{D86DA47D-6FCD-46FE-A3A9-B0F71B651217}" srcOrd="1" destOrd="0" presId="urn:microsoft.com/office/officeart/2005/8/layout/hierarchy1"/>
    <dgm:cxn modelId="{0C40C5DF-B550-427E-A978-8AA34E384756}" type="presParOf" srcId="{201318BF-0ECB-43A0-BCA7-AFB01F2FE4ED}" destId="{9237B5A4-6144-4D43-8188-AF62A8533423}" srcOrd="2" destOrd="0" presId="urn:microsoft.com/office/officeart/2005/8/layout/hierarchy1"/>
    <dgm:cxn modelId="{3351D63D-B023-499C-8251-F1CD7939B87D}" type="presParOf" srcId="{201318BF-0ECB-43A0-BCA7-AFB01F2FE4ED}" destId="{DB4BE413-A32C-46C6-B1F9-5AE31791C900}" srcOrd="3" destOrd="0" presId="urn:microsoft.com/office/officeart/2005/8/layout/hierarchy1"/>
    <dgm:cxn modelId="{275F6C58-9CBD-423F-98B9-3E72C9105E8A}" type="presParOf" srcId="{DB4BE413-A32C-46C6-B1F9-5AE31791C900}" destId="{C419DDE3-F15E-4E2A-86A7-C3DA8F0A1BCD}" srcOrd="0" destOrd="0" presId="urn:microsoft.com/office/officeart/2005/8/layout/hierarchy1"/>
    <dgm:cxn modelId="{E623CB8A-946F-40DE-B42F-D490232F0FCD}" type="presParOf" srcId="{C419DDE3-F15E-4E2A-86A7-C3DA8F0A1BCD}" destId="{C5522EE8-2608-43C9-A0B8-00D8D52369AE}" srcOrd="0" destOrd="0" presId="urn:microsoft.com/office/officeart/2005/8/layout/hierarchy1"/>
    <dgm:cxn modelId="{CBE259A4-8588-4B18-A955-D46E8F0D6E6D}" type="presParOf" srcId="{C419DDE3-F15E-4E2A-86A7-C3DA8F0A1BCD}" destId="{8478AFDE-C3D6-45F5-B679-5F0B55398364}" srcOrd="1" destOrd="0" presId="urn:microsoft.com/office/officeart/2005/8/layout/hierarchy1"/>
    <dgm:cxn modelId="{13963D66-F360-4230-9657-08EA34FBB2A9}" type="presParOf" srcId="{DB4BE413-A32C-46C6-B1F9-5AE31791C900}" destId="{48917955-356F-4D80-8440-1E6945D8F0E5}" srcOrd="1" destOrd="0" presId="urn:microsoft.com/office/officeart/2005/8/layout/hierarchy1"/>
    <dgm:cxn modelId="{7D43F454-E5A2-4B0F-B028-494D446C9422}" type="presParOf" srcId="{201318BF-0ECB-43A0-BCA7-AFB01F2FE4ED}" destId="{2DBAF59E-748D-4591-A695-1E51A0C1CA4B}" srcOrd="4" destOrd="0" presId="urn:microsoft.com/office/officeart/2005/8/layout/hierarchy1"/>
    <dgm:cxn modelId="{FB5FF658-C221-4B47-9601-09397C7D4676}" type="presParOf" srcId="{201318BF-0ECB-43A0-BCA7-AFB01F2FE4ED}" destId="{8975AB4D-56A9-488E-AACF-4CA8D88676CC}" srcOrd="5" destOrd="0" presId="urn:microsoft.com/office/officeart/2005/8/layout/hierarchy1"/>
    <dgm:cxn modelId="{65F50BAE-226F-419A-89E4-0BB7D6C1DFD0}" type="presParOf" srcId="{8975AB4D-56A9-488E-AACF-4CA8D88676CC}" destId="{A74DDD3C-4553-4898-9D1A-5E173C229088}" srcOrd="0" destOrd="0" presId="urn:microsoft.com/office/officeart/2005/8/layout/hierarchy1"/>
    <dgm:cxn modelId="{748D4077-A14E-42CE-ABAC-509B5C321378}" type="presParOf" srcId="{A74DDD3C-4553-4898-9D1A-5E173C229088}" destId="{5DB3C3F8-EB48-426B-A5FC-4EA11B1F46EF}" srcOrd="0" destOrd="0" presId="urn:microsoft.com/office/officeart/2005/8/layout/hierarchy1"/>
    <dgm:cxn modelId="{02E5879D-4879-4680-BDAF-DADCAB9FF4A2}" type="presParOf" srcId="{A74DDD3C-4553-4898-9D1A-5E173C229088}" destId="{65D2B587-CF51-4D94-8206-0557A534A7FA}" srcOrd="1" destOrd="0" presId="urn:microsoft.com/office/officeart/2005/8/layout/hierarchy1"/>
    <dgm:cxn modelId="{F2BD206E-00DF-41D6-9313-04289925A756}" type="presParOf" srcId="{8975AB4D-56A9-488E-AACF-4CA8D88676CC}" destId="{28BDDCAC-5DDF-4272-A4A8-338ABF641EA2}" srcOrd="1" destOrd="0" presId="urn:microsoft.com/office/officeart/2005/8/layout/hierarchy1"/>
    <dgm:cxn modelId="{07D443A5-0F2C-4E7B-92D5-FC1D37133EE5}" type="presParOf" srcId="{28BDDCAC-5DDF-4272-A4A8-338ABF641EA2}" destId="{77F22845-2E1E-44C6-B95A-6240658A86F1}" srcOrd="0" destOrd="0" presId="urn:microsoft.com/office/officeart/2005/8/layout/hierarchy1"/>
    <dgm:cxn modelId="{A9FEE14D-F155-49F1-9C96-78C085E26A82}" type="presParOf" srcId="{28BDDCAC-5DDF-4272-A4A8-338ABF641EA2}" destId="{C3411979-639D-47F4-BD83-290F9D72E959}" srcOrd="1" destOrd="0" presId="urn:microsoft.com/office/officeart/2005/8/layout/hierarchy1"/>
    <dgm:cxn modelId="{EDD5180D-5B02-4295-A64D-CDC86AA108A7}" type="presParOf" srcId="{C3411979-639D-47F4-BD83-290F9D72E959}" destId="{281AFEDC-7B84-4871-8F2C-0F287885E87A}" srcOrd="0" destOrd="0" presId="urn:microsoft.com/office/officeart/2005/8/layout/hierarchy1"/>
    <dgm:cxn modelId="{6AEEB37D-694F-4D3F-A797-217AAA634275}" type="presParOf" srcId="{281AFEDC-7B84-4871-8F2C-0F287885E87A}" destId="{8CE02F59-3F4B-40A9-8B4B-2D45ECFF3F39}" srcOrd="0" destOrd="0" presId="urn:microsoft.com/office/officeart/2005/8/layout/hierarchy1"/>
    <dgm:cxn modelId="{CE5D9576-4C8E-40B5-906F-BBF9037CAF29}" type="presParOf" srcId="{281AFEDC-7B84-4871-8F2C-0F287885E87A}" destId="{008401C7-79C9-49ED-B1D5-542EA064BCE4}" srcOrd="1" destOrd="0" presId="urn:microsoft.com/office/officeart/2005/8/layout/hierarchy1"/>
    <dgm:cxn modelId="{A23098D8-DF39-4840-A901-ECD137C190CF}" type="presParOf" srcId="{C3411979-639D-47F4-BD83-290F9D72E959}" destId="{DBC86914-E115-42E5-9EAE-D49C7AACACB1}"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8F1074-A0F0-4EEA-BB30-5EA4AC19EA80}">
      <dsp:nvSpPr>
        <dsp:cNvPr id="0" name=""/>
        <dsp:cNvSpPr/>
      </dsp:nvSpPr>
      <dsp:spPr>
        <a:xfrm>
          <a:off x="2776" y="72737"/>
          <a:ext cx="1262248" cy="47024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sr-Cyrl-RS" sz="900" b="1" kern="1200">
              <a:latin typeface="+mn-lt"/>
              <a:cs typeface="Times New Roman" panose="02020603050405020304" pitchFamily="18" charset="0"/>
            </a:rPr>
            <a:t>Корак 1</a:t>
          </a:r>
          <a:endParaRPr lang="sr-Latn-RS" sz="900" b="1" kern="1200">
            <a:latin typeface="+mn-lt"/>
            <a:cs typeface="Times New Roman" panose="02020603050405020304" pitchFamily="18" charset="0"/>
          </a:endParaRPr>
        </a:p>
      </dsp:txBody>
      <dsp:txXfrm>
        <a:off x="2776" y="72737"/>
        <a:ext cx="1262248" cy="313497"/>
      </dsp:txXfrm>
    </dsp:sp>
    <dsp:sp modelId="{7AAFC15C-0CA9-47E4-A181-584A169F22D0}">
      <dsp:nvSpPr>
        <dsp:cNvPr id="0" name=""/>
        <dsp:cNvSpPr/>
      </dsp:nvSpPr>
      <dsp:spPr>
        <a:xfrm>
          <a:off x="131941" y="340529"/>
          <a:ext cx="1262248" cy="4357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sr-Cyrl-RS" sz="900" b="1" kern="1200">
              <a:latin typeface="+mn-lt"/>
              <a:cs typeface="Times New Roman" panose="02020603050405020304" pitchFamily="18" charset="0"/>
            </a:rPr>
            <a:t>ScienceDirect</a:t>
          </a:r>
          <a:endParaRPr lang="sr-Latn-RS" sz="900" b="1" kern="1200">
            <a:latin typeface="+mn-lt"/>
            <a:cs typeface="Times New Roman" panose="02020603050405020304" pitchFamily="18" charset="0"/>
          </a:endParaRPr>
        </a:p>
        <a:p>
          <a:pPr marL="57150" lvl="1" indent="-57150" algn="l" defTabSz="400050">
            <a:lnSpc>
              <a:spcPct val="90000"/>
            </a:lnSpc>
            <a:spcBef>
              <a:spcPct val="0"/>
            </a:spcBef>
            <a:spcAft>
              <a:spcPct val="15000"/>
            </a:spcAft>
            <a:buChar char="••"/>
          </a:pPr>
          <a:r>
            <a:rPr lang="sr-Cyrl-RS" sz="900" b="1" kern="1200">
              <a:latin typeface="+mn-lt"/>
              <a:cs typeface="Times New Roman" panose="02020603050405020304" pitchFamily="18" charset="0"/>
            </a:rPr>
            <a:t>Веб странице</a:t>
          </a:r>
          <a:endParaRPr lang="sr-Latn-RS" sz="900" b="1" kern="1200">
            <a:latin typeface="+mn-lt"/>
            <a:cs typeface="Times New Roman" panose="02020603050405020304" pitchFamily="18" charset="0"/>
          </a:endParaRPr>
        </a:p>
      </dsp:txBody>
      <dsp:txXfrm>
        <a:off x="144704" y="353292"/>
        <a:ext cx="1236722" cy="410234"/>
      </dsp:txXfrm>
    </dsp:sp>
    <dsp:sp modelId="{24D65E6C-6224-48A3-8FFF-027060D3F6E0}">
      <dsp:nvSpPr>
        <dsp:cNvPr id="0" name=""/>
        <dsp:cNvSpPr/>
      </dsp:nvSpPr>
      <dsp:spPr>
        <a:xfrm>
          <a:off x="1456377" y="72354"/>
          <a:ext cx="405666" cy="31426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sr-Latn-RS" sz="900" b="1" kern="1200">
            <a:latin typeface="+mn-lt"/>
            <a:cs typeface="Times New Roman" panose="02020603050405020304" pitchFamily="18" charset="0"/>
          </a:endParaRPr>
        </a:p>
      </dsp:txBody>
      <dsp:txXfrm>
        <a:off x="1456377" y="135207"/>
        <a:ext cx="311387" cy="188557"/>
      </dsp:txXfrm>
    </dsp:sp>
    <dsp:sp modelId="{1C755A2F-9E40-43E2-B7C8-AAC5D3DBDB01}">
      <dsp:nvSpPr>
        <dsp:cNvPr id="0" name=""/>
        <dsp:cNvSpPr/>
      </dsp:nvSpPr>
      <dsp:spPr>
        <a:xfrm>
          <a:off x="2030434" y="72737"/>
          <a:ext cx="1262248" cy="47024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sr-Cyrl-RS" sz="900" b="1" kern="1200">
              <a:latin typeface="+mn-lt"/>
              <a:cs typeface="Times New Roman" panose="02020603050405020304" pitchFamily="18" charset="0"/>
            </a:rPr>
            <a:t>Корак 2</a:t>
          </a:r>
          <a:endParaRPr lang="sr-Latn-RS" sz="900" b="1" kern="1200">
            <a:latin typeface="+mn-lt"/>
            <a:cs typeface="Times New Roman" panose="02020603050405020304" pitchFamily="18" charset="0"/>
          </a:endParaRPr>
        </a:p>
      </dsp:txBody>
      <dsp:txXfrm>
        <a:off x="2030434" y="72737"/>
        <a:ext cx="1262248" cy="313497"/>
      </dsp:txXfrm>
    </dsp:sp>
    <dsp:sp modelId="{622B4BA3-A7CC-41C4-B110-7A2A2C6ACC1C}">
      <dsp:nvSpPr>
        <dsp:cNvPr id="0" name=""/>
        <dsp:cNvSpPr/>
      </dsp:nvSpPr>
      <dsp:spPr>
        <a:xfrm>
          <a:off x="2159599" y="340529"/>
          <a:ext cx="1262248" cy="4357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sr-Cyrl-RS" sz="900" b="1" kern="1200">
              <a:latin typeface="+mn-lt"/>
              <a:cs typeface="Times New Roman" panose="02020603050405020304" pitchFamily="18" charset="0"/>
            </a:rPr>
            <a:t>Наслов</a:t>
          </a:r>
          <a:endParaRPr lang="sr-Latn-RS" sz="900" b="1" kern="1200">
            <a:latin typeface="+mn-lt"/>
            <a:cs typeface="Times New Roman" panose="02020603050405020304" pitchFamily="18" charset="0"/>
          </a:endParaRPr>
        </a:p>
        <a:p>
          <a:pPr marL="57150" lvl="1" indent="-57150" algn="l" defTabSz="400050">
            <a:lnSpc>
              <a:spcPct val="90000"/>
            </a:lnSpc>
            <a:spcBef>
              <a:spcPct val="0"/>
            </a:spcBef>
            <a:spcAft>
              <a:spcPct val="15000"/>
            </a:spcAft>
            <a:buChar char="••"/>
          </a:pPr>
          <a:r>
            <a:rPr lang="sr-Cyrl-RS" sz="900" b="1" kern="1200">
              <a:latin typeface="+mn-lt"/>
              <a:cs typeface="Times New Roman" panose="02020603050405020304" pitchFamily="18" charset="0"/>
            </a:rPr>
            <a:t>Абстракт</a:t>
          </a:r>
          <a:endParaRPr lang="sr-Latn-RS" sz="900" b="1" kern="1200">
            <a:latin typeface="+mn-lt"/>
            <a:cs typeface="Times New Roman" panose="02020603050405020304" pitchFamily="18" charset="0"/>
          </a:endParaRPr>
        </a:p>
      </dsp:txBody>
      <dsp:txXfrm>
        <a:off x="2172362" y="353292"/>
        <a:ext cx="1236722" cy="410234"/>
      </dsp:txXfrm>
    </dsp:sp>
    <dsp:sp modelId="{52AD27F4-074C-4DB1-A1BE-B9C13BD6C8BC}">
      <dsp:nvSpPr>
        <dsp:cNvPr id="0" name=""/>
        <dsp:cNvSpPr/>
      </dsp:nvSpPr>
      <dsp:spPr>
        <a:xfrm>
          <a:off x="3484035" y="72354"/>
          <a:ext cx="405666" cy="31426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sr-Latn-RS" sz="900" b="1" kern="1200">
            <a:latin typeface="+mn-lt"/>
            <a:cs typeface="Times New Roman" panose="02020603050405020304" pitchFamily="18" charset="0"/>
          </a:endParaRPr>
        </a:p>
      </dsp:txBody>
      <dsp:txXfrm>
        <a:off x="3484035" y="135207"/>
        <a:ext cx="311387" cy="188557"/>
      </dsp:txXfrm>
    </dsp:sp>
    <dsp:sp modelId="{678C7146-F799-432F-83F2-2DF1C060CFCB}">
      <dsp:nvSpPr>
        <dsp:cNvPr id="0" name=""/>
        <dsp:cNvSpPr/>
      </dsp:nvSpPr>
      <dsp:spPr>
        <a:xfrm>
          <a:off x="4058092" y="72737"/>
          <a:ext cx="1262248" cy="47024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sr-Cyrl-RS" sz="900" b="1" kern="1200">
              <a:latin typeface="+mn-lt"/>
              <a:cs typeface="Times New Roman" panose="02020603050405020304" pitchFamily="18" charset="0"/>
            </a:rPr>
            <a:t>Корак 3</a:t>
          </a:r>
          <a:endParaRPr lang="sr-Latn-RS" sz="900" b="1" kern="1200">
            <a:latin typeface="+mn-lt"/>
            <a:cs typeface="Times New Roman" panose="02020603050405020304" pitchFamily="18" charset="0"/>
          </a:endParaRPr>
        </a:p>
      </dsp:txBody>
      <dsp:txXfrm>
        <a:off x="4058092" y="72737"/>
        <a:ext cx="1262248" cy="313497"/>
      </dsp:txXfrm>
    </dsp:sp>
    <dsp:sp modelId="{97EFD749-171F-40F0-A8F7-EB129638C79B}">
      <dsp:nvSpPr>
        <dsp:cNvPr id="0" name=""/>
        <dsp:cNvSpPr/>
      </dsp:nvSpPr>
      <dsp:spPr>
        <a:xfrm>
          <a:off x="4187257" y="340529"/>
          <a:ext cx="1262248" cy="4357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sr-Cyrl-RS" sz="900" b="1" kern="1200">
              <a:latin typeface="+mn-lt"/>
              <a:cs typeface="Times New Roman" panose="02020603050405020304" pitchFamily="18" charset="0"/>
            </a:rPr>
            <a:t>Детаљна анализа</a:t>
          </a:r>
          <a:endParaRPr lang="sr-Latn-RS" sz="900" b="1" kern="1200">
            <a:latin typeface="+mn-lt"/>
            <a:cs typeface="Times New Roman" panose="02020603050405020304" pitchFamily="18" charset="0"/>
          </a:endParaRPr>
        </a:p>
      </dsp:txBody>
      <dsp:txXfrm>
        <a:off x="4200020" y="353292"/>
        <a:ext cx="1236722" cy="4102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22845-2E1E-44C6-B95A-6240658A86F1}">
      <dsp:nvSpPr>
        <dsp:cNvPr id="0" name=""/>
        <dsp:cNvSpPr/>
      </dsp:nvSpPr>
      <dsp:spPr>
        <a:xfrm>
          <a:off x="4849379" y="1470894"/>
          <a:ext cx="91440" cy="135012"/>
        </a:xfrm>
        <a:custGeom>
          <a:avLst/>
          <a:gdLst/>
          <a:ahLst/>
          <a:cxnLst/>
          <a:rect l="0" t="0" r="0" b="0"/>
          <a:pathLst>
            <a:path>
              <a:moveTo>
                <a:pt x="45720" y="0"/>
              </a:moveTo>
              <a:lnTo>
                <a:pt x="45720" y="135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AF59E-748D-4591-A695-1E51A0C1CA4B}">
      <dsp:nvSpPr>
        <dsp:cNvPr id="0" name=""/>
        <dsp:cNvSpPr/>
      </dsp:nvSpPr>
      <dsp:spPr>
        <a:xfrm>
          <a:off x="3558276" y="755984"/>
          <a:ext cx="1336823" cy="135012"/>
        </a:xfrm>
        <a:custGeom>
          <a:avLst/>
          <a:gdLst/>
          <a:ahLst/>
          <a:cxnLst/>
          <a:rect l="0" t="0" r="0" b="0"/>
          <a:pathLst>
            <a:path>
              <a:moveTo>
                <a:pt x="0" y="0"/>
              </a:moveTo>
              <a:lnTo>
                <a:pt x="0" y="92007"/>
              </a:lnTo>
              <a:lnTo>
                <a:pt x="1336823" y="92007"/>
              </a:lnTo>
              <a:lnTo>
                <a:pt x="1336823" y="135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7B5A4-6144-4D43-8188-AF62A8533423}">
      <dsp:nvSpPr>
        <dsp:cNvPr id="0" name=""/>
        <dsp:cNvSpPr/>
      </dsp:nvSpPr>
      <dsp:spPr>
        <a:xfrm>
          <a:off x="3512556" y="755984"/>
          <a:ext cx="91440" cy="135012"/>
        </a:xfrm>
        <a:custGeom>
          <a:avLst/>
          <a:gdLst/>
          <a:ahLst/>
          <a:cxnLst/>
          <a:rect l="0" t="0" r="0" b="0"/>
          <a:pathLst>
            <a:path>
              <a:moveTo>
                <a:pt x="45720" y="0"/>
              </a:moveTo>
              <a:lnTo>
                <a:pt x="45720" y="135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87ABE1-CB0F-4926-B0EF-58C66AED5A64}">
      <dsp:nvSpPr>
        <dsp:cNvPr id="0" name=""/>
        <dsp:cNvSpPr/>
      </dsp:nvSpPr>
      <dsp:spPr>
        <a:xfrm>
          <a:off x="2221453" y="755984"/>
          <a:ext cx="1336823" cy="135012"/>
        </a:xfrm>
        <a:custGeom>
          <a:avLst/>
          <a:gdLst/>
          <a:ahLst/>
          <a:cxnLst/>
          <a:rect l="0" t="0" r="0" b="0"/>
          <a:pathLst>
            <a:path>
              <a:moveTo>
                <a:pt x="1336823" y="0"/>
              </a:moveTo>
              <a:lnTo>
                <a:pt x="1336823" y="92007"/>
              </a:lnTo>
              <a:lnTo>
                <a:pt x="0" y="92007"/>
              </a:lnTo>
              <a:lnTo>
                <a:pt x="0" y="135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08D9F-009C-45D0-BF24-0AA48797AE71}">
      <dsp:nvSpPr>
        <dsp:cNvPr id="0" name=""/>
        <dsp:cNvSpPr/>
      </dsp:nvSpPr>
      <dsp:spPr>
        <a:xfrm>
          <a:off x="2221453" y="245781"/>
          <a:ext cx="1336823" cy="184773"/>
        </a:xfrm>
        <a:custGeom>
          <a:avLst/>
          <a:gdLst/>
          <a:ahLst/>
          <a:cxnLst/>
          <a:rect l="0" t="0" r="0" b="0"/>
          <a:pathLst>
            <a:path>
              <a:moveTo>
                <a:pt x="0" y="0"/>
              </a:moveTo>
              <a:lnTo>
                <a:pt x="0" y="141767"/>
              </a:lnTo>
              <a:lnTo>
                <a:pt x="1336823" y="141767"/>
              </a:lnTo>
              <a:lnTo>
                <a:pt x="1336823" y="184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4A269-B7E2-402A-BF86-824B6D443268}">
      <dsp:nvSpPr>
        <dsp:cNvPr id="0" name=""/>
        <dsp:cNvSpPr/>
      </dsp:nvSpPr>
      <dsp:spPr>
        <a:xfrm>
          <a:off x="838909" y="755984"/>
          <a:ext cx="91440" cy="135012"/>
        </a:xfrm>
        <a:custGeom>
          <a:avLst/>
          <a:gdLst/>
          <a:ahLst/>
          <a:cxnLst/>
          <a:rect l="0" t="0" r="0" b="0"/>
          <a:pathLst>
            <a:path>
              <a:moveTo>
                <a:pt x="45720" y="0"/>
              </a:moveTo>
              <a:lnTo>
                <a:pt x="45720" y="135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E1A47-2AB0-4795-9D84-EB7375015BE7}">
      <dsp:nvSpPr>
        <dsp:cNvPr id="0" name=""/>
        <dsp:cNvSpPr/>
      </dsp:nvSpPr>
      <dsp:spPr>
        <a:xfrm>
          <a:off x="884629" y="245781"/>
          <a:ext cx="1336823" cy="184773"/>
        </a:xfrm>
        <a:custGeom>
          <a:avLst/>
          <a:gdLst/>
          <a:ahLst/>
          <a:cxnLst/>
          <a:rect l="0" t="0" r="0" b="0"/>
          <a:pathLst>
            <a:path>
              <a:moveTo>
                <a:pt x="1336823" y="0"/>
              </a:moveTo>
              <a:lnTo>
                <a:pt x="1336823" y="141767"/>
              </a:lnTo>
              <a:lnTo>
                <a:pt x="0" y="141767"/>
              </a:lnTo>
              <a:lnTo>
                <a:pt x="0" y="184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230995-213A-4E7A-BFA6-91E1527C49CE}">
      <dsp:nvSpPr>
        <dsp:cNvPr id="0" name=""/>
        <dsp:cNvSpPr/>
      </dsp:nvSpPr>
      <dsp:spPr>
        <a:xfrm>
          <a:off x="1644297" y="-49001"/>
          <a:ext cx="1154311" cy="294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77AE6A2-68D7-4E54-8C1F-195F99E9D8C1}">
      <dsp:nvSpPr>
        <dsp:cNvPr id="0" name=""/>
        <dsp:cNvSpPr/>
      </dsp:nvSpPr>
      <dsp:spPr>
        <a:xfrm>
          <a:off x="1695877" y="0"/>
          <a:ext cx="1154311" cy="294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РЕЗУЛТАТИ</a:t>
          </a:r>
          <a:endParaRPr lang="sr-Latn-RS" sz="900" b="1" kern="1200"/>
        </a:p>
      </dsp:txBody>
      <dsp:txXfrm>
        <a:off x="1704511" y="8634"/>
        <a:ext cx="1137043" cy="277515"/>
      </dsp:txXfrm>
    </dsp:sp>
    <dsp:sp modelId="{41CE8EB7-9B49-4B17-BBF8-77538F66B002}">
      <dsp:nvSpPr>
        <dsp:cNvPr id="0" name=""/>
        <dsp:cNvSpPr/>
      </dsp:nvSpPr>
      <dsp:spPr>
        <a:xfrm>
          <a:off x="73998" y="430555"/>
          <a:ext cx="1621262" cy="3254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D9514DD-8517-44E3-9705-3362C498733D}">
      <dsp:nvSpPr>
        <dsp:cNvPr id="0" name=""/>
        <dsp:cNvSpPr/>
      </dsp:nvSpPr>
      <dsp:spPr>
        <a:xfrm>
          <a:off x="125579" y="479556"/>
          <a:ext cx="1621262" cy="32542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Утицај умора на вожњу</a:t>
          </a:r>
          <a:endParaRPr lang="sr-Latn-RS" sz="900" b="1" kern="1200"/>
        </a:p>
      </dsp:txBody>
      <dsp:txXfrm>
        <a:off x="135110" y="489087"/>
        <a:ext cx="1602200" cy="306367"/>
      </dsp:txXfrm>
    </dsp:sp>
    <dsp:sp modelId="{DA7F3FD4-7202-496E-BB55-A8BCA5EB614D}">
      <dsp:nvSpPr>
        <dsp:cNvPr id="0" name=""/>
        <dsp:cNvSpPr/>
      </dsp:nvSpPr>
      <dsp:spPr>
        <a:xfrm>
          <a:off x="267798" y="890996"/>
          <a:ext cx="1233661" cy="5798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7671741-A82A-451D-B72B-21E0ECDBBBB2}">
      <dsp:nvSpPr>
        <dsp:cNvPr id="0" name=""/>
        <dsp:cNvSpPr/>
      </dsp:nvSpPr>
      <dsp:spPr>
        <a:xfrm>
          <a:off x="319379" y="939998"/>
          <a:ext cx="1233661" cy="5798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Утицај умора на вожњу код професионалних возача</a:t>
          </a:r>
          <a:endParaRPr lang="sr-Latn-RS" sz="900" b="1" kern="1200"/>
        </a:p>
      </dsp:txBody>
      <dsp:txXfrm>
        <a:off x="336364" y="956983"/>
        <a:ext cx="1199691" cy="545928"/>
      </dsp:txXfrm>
    </dsp:sp>
    <dsp:sp modelId="{249D42F4-A6E1-4F8D-9352-70263DA30F95}">
      <dsp:nvSpPr>
        <dsp:cNvPr id="0" name=""/>
        <dsp:cNvSpPr/>
      </dsp:nvSpPr>
      <dsp:spPr>
        <a:xfrm>
          <a:off x="2747645" y="430555"/>
          <a:ext cx="1621262" cy="3254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5AF3457-632D-4A9F-B79B-D1F97AD42C67}">
      <dsp:nvSpPr>
        <dsp:cNvPr id="0" name=""/>
        <dsp:cNvSpPr/>
      </dsp:nvSpPr>
      <dsp:spPr>
        <a:xfrm>
          <a:off x="2799225" y="479556"/>
          <a:ext cx="1621262" cy="32542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Утицај умора на безбедност саобраћаја</a:t>
          </a:r>
          <a:endParaRPr lang="sr-Latn-RS" sz="900" b="1" kern="1200"/>
        </a:p>
      </dsp:txBody>
      <dsp:txXfrm>
        <a:off x="2808756" y="489087"/>
        <a:ext cx="1602200" cy="306367"/>
      </dsp:txXfrm>
    </dsp:sp>
    <dsp:sp modelId="{09B4F9BC-CDAA-42B3-ACDB-419FCD432CFD}">
      <dsp:nvSpPr>
        <dsp:cNvPr id="0" name=""/>
        <dsp:cNvSpPr/>
      </dsp:nvSpPr>
      <dsp:spPr>
        <a:xfrm>
          <a:off x="1604622" y="890996"/>
          <a:ext cx="1233661" cy="5798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9389A7-C5C9-43AB-AAF7-C5331123EF67}">
      <dsp:nvSpPr>
        <dsp:cNvPr id="0" name=""/>
        <dsp:cNvSpPr/>
      </dsp:nvSpPr>
      <dsp:spPr>
        <a:xfrm>
          <a:off x="1656202" y="939998"/>
          <a:ext cx="1233661" cy="5798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Саобраћајне незгоде које настају услед умора возача</a:t>
          </a:r>
          <a:endParaRPr lang="sr-Latn-RS" sz="900" b="1" kern="1200"/>
        </a:p>
      </dsp:txBody>
      <dsp:txXfrm>
        <a:off x="1673187" y="956983"/>
        <a:ext cx="1199691" cy="545928"/>
      </dsp:txXfrm>
    </dsp:sp>
    <dsp:sp modelId="{C5522EE8-2608-43C9-A0B8-00D8D52369AE}">
      <dsp:nvSpPr>
        <dsp:cNvPr id="0" name=""/>
        <dsp:cNvSpPr/>
      </dsp:nvSpPr>
      <dsp:spPr>
        <a:xfrm>
          <a:off x="2941445" y="890996"/>
          <a:ext cx="1233661" cy="5798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478AFDE-C3D6-45F5-B679-5F0B55398364}">
      <dsp:nvSpPr>
        <dsp:cNvPr id="0" name=""/>
        <dsp:cNvSpPr/>
      </dsp:nvSpPr>
      <dsp:spPr>
        <a:xfrm>
          <a:off x="2993026" y="939998"/>
          <a:ext cx="1233661" cy="5798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Ризичне групе</a:t>
          </a:r>
          <a:endParaRPr lang="sr-Latn-RS" sz="900" b="1" kern="1200"/>
        </a:p>
      </dsp:txBody>
      <dsp:txXfrm>
        <a:off x="3010011" y="956983"/>
        <a:ext cx="1199691" cy="545928"/>
      </dsp:txXfrm>
    </dsp:sp>
    <dsp:sp modelId="{5DB3C3F8-EB48-426B-A5FC-4EA11B1F46EF}">
      <dsp:nvSpPr>
        <dsp:cNvPr id="0" name=""/>
        <dsp:cNvSpPr/>
      </dsp:nvSpPr>
      <dsp:spPr>
        <a:xfrm>
          <a:off x="4278268" y="890996"/>
          <a:ext cx="1233661" cy="5798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5D2B587-CF51-4D94-8206-0557A534A7FA}">
      <dsp:nvSpPr>
        <dsp:cNvPr id="0" name=""/>
        <dsp:cNvSpPr/>
      </dsp:nvSpPr>
      <dsp:spPr>
        <a:xfrm>
          <a:off x="4329849" y="939998"/>
          <a:ext cx="1233661" cy="5798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Утицај умора на настанак саобраћајних незгода</a:t>
          </a:r>
          <a:endParaRPr lang="sr-Latn-RS" sz="900" b="1" kern="1200"/>
        </a:p>
      </dsp:txBody>
      <dsp:txXfrm>
        <a:off x="4346834" y="956983"/>
        <a:ext cx="1199691" cy="545928"/>
      </dsp:txXfrm>
    </dsp:sp>
    <dsp:sp modelId="{8CE02F59-3F4B-40A9-8B4B-2D45ECFF3F39}">
      <dsp:nvSpPr>
        <dsp:cNvPr id="0" name=""/>
        <dsp:cNvSpPr/>
      </dsp:nvSpPr>
      <dsp:spPr>
        <a:xfrm>
          <a:off x="4119498" y="1605907"/>
          <a:ext cx="1551201" cy="4832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8401C7-79C9-49ED-B1D5-542EA064BCE4}">
      <dsp:nvSpPr>
        <dsp:cNvPr id="0" name=""/>
        <dsp:cNvSpPr/>
      </dsp:nvSpPr>
      <dsp:spPr>
        <a:xfrm>
          <a:off x="4171079" y="1654908"/>
          <a:ext cx="1551201" cy="4832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Cyrl-RS" sz="900" b="1" kern="1200"/>
            <a:t>Утицај умора на настанак саобраћајних незгода са учешћем проф. возача</a:t>
          </a:r>
          <a:endParaRPr lang="sr-Latn-RS" sz="900" b="1" kern="1200"/>
        </a:p>
      </dsp:txBody>
      <dsp:txXfrm>
        <a:off x="4185232" y="1669061"/>
        <a:ext cx="1522895" cy="4549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8F17E6-81E3-4668-8201-3142A484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Šablon za pisanje rada_Srpski jezik_Ćirilica</Template>
  <TotalTime>274</TotalTime>
  <Pages>9</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35054</CharactersWithSpaces>
  <SharedDoc>false</SharedDoc>
  <HLinks>
    <vt:vector size="6" baseType="variant">
      <vt:variant>
        <vt:i4>6291504</vt:i4>
      </vt:variant>
      <vt:variant>
        <vt:i4>0</vt:i4>
      </vt:variant>
      <vt:variant>
        <vt:i4>0</vt:i4>
      </vt:variant>
      <vt:variant>
        <vt:i4>5</vt:i4>
      </vt:variant>
      <vt:variant>
        <vt:lpwstr>http://bslz.org/page/26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Agencija za BS</dc:creator>
  <cp:lastModifiedBy>Bojana T.</cp:lastModifiedBy>
  <cp:revision>16</cp:revision>
  <cp:lastPrinted>2016-06-30T07:57:00Z</cp:lastPrinted>
  <dcterms:created xsi:type="dcterms:W3CDTF">2017-08-18T13:48:00Z</dcterms:created>
  <dcterms:modified xsi:type="dcterms:W3CDTF">2017-09-28T18:41:00Z</dcterms:modified>
</cp:coreProperties>
</file>